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left="1178" w:leftChars="-983" w:hanging="4324" w:hangingChars="979"/>
        <w:rPr>
          <w:rFonts w:ascii="宋体" w:hAnsi="宋体" w:eastAsia="宋体" w:cs="宋体"/>
          <w:b/>
          <w:sz w:val="44"/>
          <w:szCs w:val="44"/>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平顶山市</w:t>
      </w:r>
      <w:r>
        <w:rPr>
          <w:rFonts w:hint="eastAsia" w:asciiTheme="majorEastAsia" w:hAnsiTheme="majorEastAsia" w:eastAsiaTheme="majorEastAsia" w:cstheme="majorEastAsia"/>
          <w:b/>
          <w:sz w:val="44"/>
          <w:szCs w:val="44"/>
        </w:rPr>
        <w:t>畜牧技术推广站</w:t>
      </w:r>
    </w:p>
    <w:p>
      <w:pPr>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rPr>
        <w:t>荷斯坦</w:t>
      </w:r>
      <w:r>
        <w:rPr>
          <w:rFonts w:hint="eastAsia" w:asciiTheme="majorEastAsia" w:hAnsiTheme="majorEastAsia" w:eastAsiaTheme="majorEastAsia" w:cstheme="majorEastAsia"/>
          <w:b/>
          <w:sz w:val="44"/>
          <w:szCs w:val="44"/>
          <w:lang w:eastAsia="zh-CN"/>
        </w:rPr>
        <w:t>母</w:t>
      </w:r>
      <w:r>
        <w:rPr>
          <w:rFonts w:hint="eastAsia" w:asciiTheme="majorEastAsia" w:hAnsiTheme="majorEastAsia" w:eastAsiaTheme="majorEastAsia" w:cstheme="majorEastAsia"/>
          <w:b/>
          <w:sz w:val="44"/>
          <w:szCs w:val="44"/>
        </w:rPr>
        <w:t>牛品种登记第三方服务询价</w:t>
      </w:r>
      <w:r>
        <w:rPr>
          <w:rFonts w:hint="eastAsia" w:asciiTheme="majorEastAsia" w:hAnsiTheme="majorEastAsia" w:eastAsiaTheme="majorEastAsia" w:cstheme="majorEastAsia"/>
          <w:b/>
          <w:sz w:val="44"/>
          <w:szCs w:val="44"/>
          <w:lang w:eastAsia="zh-CN"/>
        </w:rPr>
        <w:t>公告</w:t>
      </w:r>
    </w:p>
    <w:p>
      <w:pPr>
        <w:ind w:firstLine="700" w:firstLineChars="250"/>
        <w:rPr>
          <w:rFonts w:hint="eastAsia" w:asciiTheme="minorEastAsia" w:hAnsiTheme="minorEastAsia" w:eastAsiaTheme="minorEastAsia" w:cstheme="minorEastAsia"/>
          <w:sz w:val="28"/>
          <w:szCs w:val="28"/>
        </w:rPr>
      </w:pPr>
    </w:p>
    <w:p>
      <w:pPr>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我单位</w:t>
      </w:r>
      <w:bookmarkStart w:id="0" w:name="_GoBack"/>
      <w:bookmarkEnd w:id="0"/>
      <w:r>
        <w:rPr>
          <w:rFonts w:hint="eastAsia" w:asciiTheme="minorEastAsia" w:hAnsiTheme="minorEastAsia" w:eastAsiaTheme="minorEastAsia" w:cstheme="minorEastAsia"/>
          <w:sz w:val="28"/>
          <w:szCs w:val="28"/>
        </w:rPr>
        <w:t>计划采购荷斯坦</w:t>
      </w:r>
      <w:r>
        <w:rPr>
          <w:rFonts w:hint="eastAsia" w:asciiTheme="minorEastAsia" w:hAnsiTheme="minorEastAsia" w:eastAsiaTheme="minorEastAsia" w:cstheme="minorEastAsia"/>
          <w:sz w:val="28"/>
          <w:szCs w:val="28"/>
          <w:lang w:eastAsia="zh-CN"/>
        </w:rPr>
        <w:t>母</w:t>
      </w:r>
      <w:r>
        <w:rPr>
          <w:rFonts w:hint="eastAsia" w:asciiTheme="minorEastAsia" w:hAnsiTheme="minorEastAsia" w:eastAsiaTheme="minorEastAsia" w:cstheme="minorEastAsia"/>
          <w:sz w:val="28"/>
          <w:szCs w:val="28"/>
        </w:rPr>
        <w:t>牛品种登记第三方服务，</w:t>
      </w:r>
      <w:r>
        <w:rPr>
          <w:rFonts w:hint="eastAsia" w:asciiTheme="minorEastAsia" w:hAnsiTheme="minorEastAsia" w:eastAsiaTheme="minorEastAsia" w:cstheme="minorEastAsia"/>
          <w:sz w:val="28"/>
          <w:szCs w:val="28"/>
          <w:lang w:eastAsia="zh-CN"/>
        </w:rPr>
        <w:t>具体要求如下：</w:t>
      </w:r>
    </w:p>
    <w:p>
      <w:pPr>
        <w:pStyle w:val="15"/>
        <w:numPr>
          <w:ilvl w:val="0"/>
          <w:numId w:val="1"/>
        </w:numPr>
        <w:ind w:firstLineChars="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商务要求</w:t>
      </w:r>
    </w:p>
    <w:tbl>
      <w:tblPr>
        <w:tblStyle w:val="7"/>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46" w:type="dxa"/>
          </w:tcPr>
          <w:p>
            <w:pPr>
              <w:spacing w:line="42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2126" w:type="dxa"/>
            <w:vAlign w:val="center"/>
          </w:tcPr>
          <w:p>
            <w:pPr>
              <w:spacing w:line="420" w:lineRule="exact"/>
              <w:jc w:val="center"/>
              <w:rPr>
                <w:rFonts w:ascii="宋体" w:hAnsi="宋体" w:eastAsia="宋体" w:cs="宋体"/>
                <w:b/>
                <w:sz w:val="21"/>
                <w:szCs w:val="21"/>
              </w:rPr>
            </w:pPr>
            <w:r>
              <w:rPr>
                <w:rFonts w:hint="eastAsia" w:ascii="宋体" w:hAnsi="宋体" w:eastAsia="宋体" w:cs="宋体"/>
                <w:b/>
                <w:sz w:val="21"/>
                <w:szCs w:val="21"/>
              </w:rPr>
              <w:t>项目</w:t>
            </w:r>
          </w:p>
        </w:tc>
        <w:tc>
          <w:tcPr>
            <w:tcW w:w="5742" w:type="dxa"/>
            <w:vAlign w:val="center"/>
          </w:tcPr>
          <w:p>
            <w:pPr>
              <w:spacing w:line="420" w:lineRule="exact"/>
              <w:jc w:val="center"/>
              <w:rPr>
                <w:rFonts w:ascii="宋体" w:hAnsi="宋体" w:eastAsia="宋体" w:cs="宋体"/>
                <w:b/>
                <w:sz w:val="21"/>
                <w:szCs w:val="21"/>
              </w:rPr>
            </w:pPr>
            <w:r>
              <w:rPr>
                <w:rFonts w:hint="eastAsia" w:ascii="宋体" w:hAnsi="宋体" w:eastAsia="宋体" w:cs="宋体"/>
                <w:b/>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pPr>
              <w:numPr>
                <w:ilvl w:val="0"/>
                <w:numId w:val="2"/>
              </w:numPr>
              <w:autoSpaceDE w:val="0"/>
              <w:autoSpaceDN w:val="0"/>
              <w:adjustRightInd w:val="0"/>
              <w:spacing w:line="420" w:lineRule="exact"/>
              <w:jc w:val="center"/>
              <w:rPr>
                <w:rFonts w:ascii="宋体" w:hAnsi="宋体" w:eastAsia="宋体" w:cs="宋体"/>
                <w:sz w:val="21"/>
                <w:szCs w:val="21"/>
              </w:rPr>
            </w:pPr>
          </w:p>
        </w:tc>
        <w:tc>
          <w:tcPr>
            <w:tcW w:w="2126" w:type="dxa"/>
            <w:vAlign w:val="center"/>
          </w:tcPr>
          <w:p>
            <w:pPr>
              <w:spacing w:line="420" w:lineRule="exact"/>
              <w:jc w:val="center"/>
              <w:rPr>
                <w:rFonts w:ascii="宋体" w:hAnsi="宋体" w:eastAsia="宋体" w:cs="宋体"/>
                <w:sz w:val="21"/>
                <w:szCs w:val="21"/>
              </w:rPr>
            </w:pPr>
            <w:r>
              <w:rPr>
                <w:rFonts w:hint="eastAsia" w:ascii="宋体" w:hAnsi="宋体" w:eastAsia="宋体" w:cs="宋体"/>
                <w:sz w:val="21"/>
                <w:szCs w:val="21"/>
              </w:rPr>
              <w:t>项目名称</w:t>
            </w:r>
          </w:p>
        </w:tc>
        <w:tc>
          <w:tcPr>
            <w:tcW w:w="5742" w:type="dxa"/>
          </w:tcPr>
          <w:p>
            <w:pPr>
              <w:tabs>
                <w:tab w:val="left" w:pos="4360"/>
              </w:tabs>
              <w:spacing w:line="420" w:lineRule="exact"/>
              <w:rPr>
                <w:rFonts w:ascii="宋体" w:hAnsi="宋体" w:eastAsia="宋体" w:cs="宋体"/>
                <w:color w:val="000000"/>
                <w:sz w:val="21"/>
                <w:szCs w:val="21"/>
              </w:rPr>
            </w:pPr>
            <w:r>
              <w:rPr>
                <w:rFonts w:hint="eastAsia" w:ascii="宋体" w:hAnsi="宋体" w:eastAsia="宋体" w:cs="宋体"/>
                <w:color w:val="000000"/>
                <w:sz w:val="21"/>
                <w:szCs w:val="21"/>
              </w:rPr>
              <w:t>荷斯坦</w:t>
            </w:r>
            <w:r>
              <w:rPr>
                <w:rFonts w:hint="eastAsia" w:ascii="宋体" w:hAnsi="宋体" w:eastAsia="宋体" w:cs="宋体"/>
                <w:color w:val="000000"/>
                <w:sz w:val="21"/>
                <w:szCs w:val="21"/>
                <w:lang w:eastAsia="zh-CN"/>
              </w:rPr>
              <w:t>母</w:t>
            </w:r>
            <w:r>
              <w:rPr>
                <w:rFonts w:hint="eastAsia" w:ascii="宋体" w:hAnsi="宋体" w:eastAsia="宋体" w:cs="宋体"/>
                <w:color w:val="000000"/>
                <w:sz w:val="21"/>
                <w:szCs w:val="21"/>
              </w:rPr>
              <w:t>牛品种登记第三方服务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vAlign w:val="center"/>
          </w:tcPr>
          <w:p>
            <w:pPr>
              <w:spacing w:line="420" w:lineRule="exact"/>
              <w:jc w:val="center"/>
              <w:rPr>
                <w:rFonts w:ascii="宋体" w:hAnsi="宋体" w:eastAsia="宋体" w:cs="宋体"/>
                <w:sz w:val="21"/>
                <w:szCs w:val="21"/>
              </w:rPr>
            </w:pPr>
            <w:r>
              <w:rPr>
                <w:rFonts w:hint="eastAsia" w:ascii="宋体" w:hAnsi="宋体" w:eastAsia="宋体" w:cs="宋体"/>
                <w:sz w:val="21"/>
                <w:szCs w:val="21"/>
              </w:rPr>
              <w:t>采购方式</w:t>
            </w:r>
          </w:p>
        </w:tc>
        <w:tc>
          <w:tcPr>
            <w:tcW w:w="5742" w:type="dxa"/>
          </w:tcPr>
          <w:p>
            <w:pPr>
              <w:spacing w:line="420" w:lineRule="exact"/>
              <w:rPr>
                <w:rFonts w:ascii="宋体" w:hAnsi="宋体" w:eastAsia="宋体" w:cs="宋体"/>
                <w:sz w:val="21"/>
                <w:szCs w:val="21"/>
              </w:rPr>
            </w:pPr>
            <w:r>
              <w:rPr>
                <w:rFonts w:hint="eastAsia" w:ascii="宋体" w:hAnsi="宋体" w:eastAsia="宋体" w:cs="宋体"/>
                <w:sz w:val="21"/>
                <w:szCs w:val="21"/>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vAlign w:val="center"/>
          </w:tcPr>
          <w:p>
            <w:pPr>
              <w:numPr>
                <w:ilvl w:val="0"/>
                <w:numId w:val="2"/>
              </w:numPr>
              <w:autoSpaceDE w:val="0"/>
              <w:autoSpaceDN w:val="0"/>
              <w:adjustRightInd w:val="0"/>
              <w:spacing w:line="420" w:lineRule="exact"/>
              <w:ind w:right="102"/>
              <w:jc w:val="left"/>
              <w:rPr>
                <w:rFonts w:ascii="宋体" w:hAnsi="宋体" w:eastAsia="宋体" w:cs="宋体"/>
                <w:sz w:val="21"/>
                <w:szCs w:val="21"/>
              </w:rPr>
            </w:pPr>
          </w:p>
        </w:tc>
        <w:tc>
          <w:tcPr>
            <w:tcW w:w="2126" w:type="dxa"/>
            <w:vAlign w:val="center"/>
          </w:tcPr>
          <w:p>
            <w:pPr>
              <w:spacing w:line="420" w:lineRule="exact"/>
              <w:ind w:right="102"/>
              <w:jc w:val="center"/>
              <w:rPr>
                <w:rFonts w:ascii="宋体" w:hAnsi="宋体" w:eastAsia="宋体" w:cs="宋体"/>
                <w:sz w:val="21"/>
                <w:szCs w:val="21"/>
              </w:rPr>
            </w:pPr>
            <w:r>
              <w:rPr>
                <w:rFonts w:hint="eastAsia" w:ascii="宋体" w:hAnsi="宋体" w:eastAsia="宋体" w:cs="宋体"/>
                <w:sz w:val="21"/>
                <w:szCs w:val="21"/>
              </w:rPr>
              <w:t>采购人</w:t>
            </w:r>
          </w:p>
        </w:tc>
        <w:tc>
          <w:tcPr>
            <w:tcW w:w="5742" w:type="dxa"/>
          </w:tcPr>
          <w:p>
            <w:pPr>
              <w:rPr>
                <w:rFonts w:ascii="宋体" w:hAnsi="宋体" w:eastAsia="宋体" w:cs="宋体"/>
                <w:sz w:val="21"/>
                <w:szCs w:val="21"/>
              </w:rPr>
            </w:pPr>
            <w:r>
              <w:rPr>
                <w:rFonts w:hint="eastAsia" w:ascii="宋体" w:hAnsi="宋体" w:eastAsia="宋体" w:cs="宋体"/>
                <w:sz w:val="21"/>
                <w:szCs w:val="21"/>
              </w:rPr>
              <w:t>采购人：</w:t>
            </w:r>
            <w:r>
              <w:rPr>
                <w:rFonts w:hint="eastAsia" w:asciiTheme="minorEastAsia" w:hAnsiTheme="minorEastAsia" w:eastAsiaTheme="minorEastAsia"/>
                <w:sz w:val="21"/>
                <w:szCs w:val="21"/>
                <w:lang w:eastAsia="zh-CN"/>
              </w:rPr>
              <w:t>平顶山市</w:t>
            </w:r>
            <w:r>
              <w:rPr>
                <w:rFonts w:hint="eastAsia" w:asciiTheme="minorEastAsia" w:hAnsiTheme="minorEastAsia" w:eastAsiaTheme="minorEastAsia"/>
                <w:sz w:val="21"/>
                <w:szCs w:val="21"/>
              </w:rPr>
              <w:t>畜牧技术</w:t>
            </w:r>
            <w:r>
              <w:rPr>
                <w:rFonts w:asciiTheme="minorEastAsia" w:hAnsiTheme="minorEastAsia" w:eastAsiaTheme="minorEastAsia"/>
                <w:sz w:val="21"/>
                <w:szCs w:val="21"/>
              </w:rPr>
              <w:t>推广站</w:t>
            </w:r>
          </w:p>
          <w:p>
            <w:pPr>
              <w:rPr>
                <w:rFonts w:hint="eastAsia" w:ascii="宋体" w:hAnsi="宋体" w:eastAsia="宋体" w:cs="宋体"/>
                <w:sz w:val="21"/>
                <w:szCs w:val="21"/>
                <w:lang w:eastAsia="zh-CN"/>
              </w:rPr>
            </w:pPr>
            <w:r>
              <w:rPr>
                <w:rFonts w:hint="eastAsia" w:ascii="宋体" w:hAnsi="宋体" w:eastAsia="宋体" w:cs="宋体"/>
                <w:sz w:val="21"/>
                <w:szCs w:val="21"/>
              </w:rPr>
              <w:t xml:space="preserve">联系人： </w:t>
            </w:r>
            <w:r>
              <w:rPr>
                <w:rFonts w:hint="eastAsia" w:ascii="宋体" w:hAnsi="宋体" w:eastAsia="宋体" w:cs="宋体"/>
                <w:sz w:val="21"/>
                <w:szCs w:val="21"/>
                <w:lang w:eastAsia="zh-CN"/>
              </w:rPr>
              <w:t>孙女士</w:t>
            </w:r>
          </w:p>
          <w:p>
            <w:pPr>
              <w:rPr>
                <w:rFonts w:ascii="宋体" w:hAnsi="宋体" w:eastAsia="宋体" w:cs="宋体"/>
                <w:sz w:val="21"/>
                <w:szCs w:val="21"/>
              </w:rPr>
            </w:pPr>
            <w:r>
              <w:rPr>
                <w:rFonts w:hint="eastAsia" w:ascii="宋体" w:hAnsi="宋体" w:eastAsia="宋体" w:cs="宋体"/>
                <w:sz w:val="21"/>
                <w:szCs w:val="21"/>
              </w:rPr>
              <w:t>电话：037</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2676682</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46" w:type="dxa"/>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vAlign w:val="center"/>
          </w:tcPr>
          <w:p>
            <w:pPr>
              <w:spacing w:line="420" w:lineRule="exact"/>
              <w:jc w:val="center"/>
              <w:rPr>
                <w:rFonts w:ascii="宋体" w:hAnsi="宋体" w:eastAsia="宋体" w:cs="宋体"/>
                <w:sz w:val="21"/>
                <w:szCs w:val="21"/>
              </w:rPr>
            </w:pPr>
            <w:r>
              <w:rPr>
                <w:rFonts w:hint="eastAsia" w:ascii="宋体" w:hAnsi="宋体" w:eastAsia="宋体" w:cs="宋体"/>
                <w:sz w:val="21"/>
                <w:szCs w:val="21"/>
              </w:rPr>
              <w:t>供应商报</w:t>
            </w:r>
            <w:r>
              <w:rPr>
                <w:rFonts w:ascii="宋体" w:hAnsi="宋体" w:eastAsia="宋体" w:cs="宋体"/>
                <w:sz w:val="21"/>
                <w:szCs w:val="21"/>
              </w:rPr>
              <w:t>价</w:t>
            </w:r>
            <w:r>
              <w:rPr>
                <w:rFonts w:hint="eastAsia" w:ascii="宋体" w:hAnsi="宋体" w:eastAsia="宋体" w:cs="宋体"/>
                <w:sz w:val="21"/>
                <w:szCs w:val="21"/>
              </w:rPr>
              <w:t>应</w:t>
            </w:r>
            <w:r>
              <w:rPr>
                <w:rFonts w:ascii="宋体" w:hAnsi="宋体" w:eastAsia="宋体" w:cs="宋体"/>
                <w:sz w:val="21"/>
                <w:szCs w:val="21"/>
              </w:rPr>
              <w:t>提交的文件</w:t>
            </w:r>
          </w:p>
        </w:tc>
        <w:tc>
          <w:tcPr>
            <w:tcW w:w="5742" w:type="dxa"/>
          </w:tcPr>
          <w:p>
            <w:pPr>
              <w:pStyle w:val="15"/>
              <w:numPr>
                <w:ilvl w:val="0"/>
                <w:numId w:val="3"/>
              </w:numPr>
              <w:spacing w:line="276" w:lineRule="auto"/>
              <w:ind w:firstLineChars="0"/>
              <w:rPr>
                <w:rFonts w:ascii="宋体" w:hAnsi="宋体" w:eastAsia="宋体" w:cs="宋体"/>
                <w:sz w:val="21"/>
                <w:szCs w:val="21"/>
              </w:rPr>
            </w:pPr>
            <w:r>
              <w:rPr>
                <w:rFonts w:hint="eastAsia" w:ascii="宋体" w:hAnsi="宋体" w:eastAsia="宋体" w:cs="宋体"/>
                <w:sz w:val="21"/>
                <w:szCs w:val="21"/>
              </w:rPr>
              <w:t>法人</w:t>
            </w:r>
            <w:r>
              <w:rPr>
                <w:rFonts w:ascii="宋体" w:hAnsi="宋体" w:eastAsia="宋体" w:cs="宋体"/>
                <w:sz w:val="21"/>
                <w:szCs w:val="21"/>
              </w:rPr>
              <w:t>授权委托书</w:t>
            </w:r>
            <w:r>
              <w:rPr>
                <w:rFonts w:hint="eastAsia" w:ascii="宋体" w:hAnsi="宋体" w:eastAsia="宋体" w:cs="宋体"/>
                <w:sz w:val="21"/>
                <w:szCs w:val="21"/>
              </w:rPr>
              <w:t>，格式</w:t>
            </w:r>
            <w:r>
              <w:rPr>
                <w:rFonts w:ascii="宋体" w:hAnsi="宋体" w:eastAsia="宋体" w:cs="宋体"/>
                <w:sz w:val="21"/>
                <w:szCs w:val="21"/>
              </w:rPr>
              <w:t>参考附录</w:t>
            </w:r>
            <w:r>
              <w:rPr>
                <w:rFonts w:hint="eastAsia" w:ascii="宋体" w:hAnsi="宋体" w:eastAsia="宋体" w:cs="宋体"/>
                <w:sz w:val="21"/>
                <w:szCs w:val="21"/>
              </w:rPr>
              <w:t>2；</w:t>
            </w:r>
          </w:p>
          <w:p>
            <w:pPr>
              <w:pStyle w:val="15"/>
              <w:numPr>
                <w:ilvl w:val="0"/>
                <w:numId w:val="3"/>
              </w:numPr>
              <w:spacing w:line="276" w:lineRule="auto"/>
              <w:ind w:firstLineChars="0"/>
              <w:rPr>
                <w:rFonts w:ascii="宋体" w:hAnsi="宋体" w:eastAsia="宋体" w:cs="宋体"/>
                <w:sz w:val="21"/>
                <w:szCs w:val="21"/>
              </w:rPr>
            </w:pPr>
            <w:r>
              <w:rPr>
                <w:rFonts w:hint="eastAsia" w:ascii="宋体" w:hAnsi="宋体" w:eastAsia="宋体" w:cs="宋体"/>
                <w:sz w:val="21"/>
                <w:szCs w:val="21"/>
              </w:rPr>
              <w:t>报价</w:t>
            </w:r>
            <w:r>
              <w:rPr>
                <w:rFonts w:ascii="宋体" w:hAnsi="宋体" w:eastAsia="宋体" w:cs="宋体"/>
                <w:sz w:val="21"/>
                <w:szCs w:val="21"/>
              </w:rPr>
              <w:t>文件</w:t>
            </w:r>
            <w:r>
              <w:rPr>
                <w:rFonts w:hint="eastAsia" w:ascii="宋体" w:hAnsi="宋体" w:eastAsia="宋体" w:cs="宋体"/>
                <w:sz w:val="21"/>
                <w:szCs w:val="21"/>
              </w:rPr>
              <w:t>，格式</w:t>
            </w:r>
            <w:r>
              <w:rPr>
                <w:rFonts w:ascii="宋体" w:hAnsi="宋体" w:eastAsia="宋体" w:cs="宋体"/>
                <w:sz w:val="21"/>
                <w:szCs w:val="21"/>
              </w:rPr>
              <w:t>参考附录3</w:t>
            </w:r>
            <w:r>
              <w:rPr>
                <w:rFonts w:hint="eastAsia" w:ascii="宋体" w:hAnsi="宋体" w:eastAsia="宋体" w:cs="宋体"/>
                <w:sz w:val="21"/>
                <w:szCs w:val="21"/>
              </w:rPr>
              <w:t>；</w:t>
            </w:r>
          </w:p>
          <w:p>
            <w:pPr>
              <w:pStyle w:val="15"/>
              <w:numPr>
                <w:ilvl w:val="0"/>
                <w:numId w:val="3"/>
              </w:numPr>
              <w:spacing w:line="276" w:lineRule="auto"/>
              <w:ind w:firstLineChars="0"/>
              <w:rPr>
                <w:rFonts w:ascii="宋体" w:hAnsi="宋体" w:eastAsia="宋体" w:cs="宋体"/>
                <w:sz w:val="21"/>
                <w:szCs w:val="21"/>
              </w:rPr>
            </w:pPr>
            <w:r>
              <w:rPr>
                <w:rFonts w:hint="eastAsia" w:ascii="宋体" w:hAnsi="宋体" w:eastAsia="宋体" w:cs="宋体"/>
                <w:sz w:val="21"/>
                <w:szCs w:val="21"/>
              </w:rPr>
              <w:t>无</w:t>
            </w:r>
            <w:r>
              <w:rPr>
                <w:rFonts w:ascii="宋体" w:hAnsi="宋体" w:eastAsia="宋体" w:cs="宋体"/>
                <w:sz w:val="21"/>
                <w:szCs w:val="21"/>
              </w:rPr>
              <w:t>重大违法违纪声明函，格式参考附录4</w:t>
            </w:r>
          </w:p>
          <w:p>
            <w:pPr>
              <w:pStyle w:val="15"/>
              <w:numPr>
                <w:ilvl w:val="0"/>
                <w:numId w:val="3"/>
              </w:numPr>
              <w:spacing w:line="276" w:lineRule="auto"/>
              <w:ind w:firstLineChars="0"/>
              <w:rPr>
                <w:rFonts w:ascii="宋体" w:hAnsi="宋体" w:eastAsia="宋体" w:cs="宋体"/>
                <w:sz w:val="21"/>
                <w:szCs w:val="21"/>
              </w:rPr>
            </w:pPr>
            <w:r>
              <w:rPr>
                <w:rFonts w:hint="eastAsia" w:ascii="宋体" w:hAnsi="宋体" w:eastAsia="宋体" w:cs="宋体"/>
                <w:sz w:val="21"/>
                <w:szCs w:val="21"/>
              </w:rPr>
              <w:t>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846" w:type="dxa"/>
            <w:tcBorders>
              <w:bottom w:val="single" w:color="auto" w:sz="4" w:space="0"/>
            </w:tcBorders>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tcBorders>
              <w:bottom w:val="single" w:color="auto" w:sz="4" w:space="0"/>
            </w:tcBorders>
            <w:vAlign w:val="center"/>
          </w:tcPr>
          <w:p>
            <w:pPr>
              <w:spacing w:line="400" w:lineRule="exact"/>
              <w:jc w:val="center"/>
              <w:rPr>
                <w:rFonts w:ascii="宋体" w:hAnsi="宋体" w:eastAsia="宋体" w:cs="宋体"/>
                <w:sz w:val="21"/>
                <w:szCs w:val="21"/>
              </w:rPr>
            </w:pPr>
            <w:r>
              <w:rPr>
                <w:rFonts w:hint="eastAsia" w:ascii="宋体" w:hAnsi="宋体" w:eastAsia="宋体" w:cs="宋体"/>
                <w:sz w:val="21"/>
                <w:szCs w:val="21"/>
              </w:rPr>
              <w:t>交货期</w:t>
            </w:r>
          </w:p>
        </w:tc>
        <w:tc>
          <w:tcPr>
            <w:tcW w:w="5742" w:type="dxa"/>
            <w:tcBorders>
              <w:bottom w:val="single" w:color="auto" w:sz="4" w:space="0"/>
            </w:tcBorders>
            <w:vAlign w:val="center"/>
          </w:tcPr>
          <w:p>
            <w:pPr>
              <w:spacing w:line="400" w:lineRule="exact"/>
              <w:rPr>
                <w:rFonts w:ascii="宋体" w:hAnsi="宋体" w:eastAsia="宋体" w:cs="宋体"/>
                <w:color w:val="FF0000"/>
                <w:sz w:val="21"/>
                <w:szCs w:val="21"/>
              </w:rPr>
            </w:pPr>
            <w:r>
              <w:rPr>
                <w:rFonts w:hint="eastAsia" w:ascii="宋体" w:hAnsi="宋体" w:eastAsia="宋体" w:cs="宋体"/>
                <w:kern w:val="0"/>
                <w:sz w:val="21"/>
                <w:szCs w:val="21"/>
                <w:lang w:val="en-US" w:eastAsia="zh-CN" w:bidi="ar-SA"/>
              </w:rPr>
              <w:t>2023年12月15日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46" w:type="dxa"/>
            <w:tcBorders>
              <w:bottom w:val="single" w:color="auto" w:sz="4" w:space="0"/>
            </w:tcBorders>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tcBorders>
              <w:bottom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最高限价</w:t>
            </w:r>
          </w:p>
        </w:tc>
        <w:tc>
          <w:tcPr>
            <w:tcW w:w="5742" w:type="dxa"/>
            <w:tcBorders>
              <w:bottom w:val="single" w:color="auto" w:sz="4" w:space="0"/>
            </w:tcBorders>
            <w:vAlign w:val="center"/>
          </w:tcPr>
          <w:p>
            <w:pPr>
              <w:spacing w:line="400" w:lineRule="exact"/>
              <w:rPr>
                <w:rFonts w:ascii="宋体" w:hAnsi="宋体" w:eastAsia="宋体" w:cs="宋体"/>
                <w:color w:val="FF0000"/>
                <w:sz w:val="21"/>
                <w:szCs w:val="21"/>
              </w:rPr>
            </w:pPr>
            <w:r>
              <w:rPr>
                <w:rFonts w:hint="eastAsia" w:ascii="宋体" w:hAnsi="宋体" w:eastAsia="宋体" w:cs="宋体"/>
                <w:color w:val="auto"/>
                <w:sz w:val="21"/>
                <w:szCs w:val="21"/>
                <w:u w:val="single"/>
                <w:lang w:val="en-US" w:eastAsia="zh-CN"/>
              </w:rPr>
              <w:t>200</w:t>
            </w:r>
            <w:r>
              <w:rPr>
                <w:rFonts w:hint="eastAsia" w:ascii="宋体" w:hAnsi="宋体" w:eastAsia="宋体" w:cs="宋体"/>
                <w:color w:val="auto"/>
                <w:sz w:val="21"/>
                <w:szCs w:val="21"/>
                <w:u w:val="single"/>
              </w:rPr>
              <w:t>000</w:t>
            </w:r>
            <w:r>
              <w:rPr>
                <w:rFonts w:hint="eastAsia" w:ascii="宋体" w:hAnsi="宋体" w:eastAsia="宋体" w:cs="宋体"/>
                <w:color w:val="auto"/>
                <w:sz w:val="21"/>
                <w:szCs w:val="21"/>
              </w:rPr>
              <w:t>元 ，超出此限价的报价无效。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46" w:type="dxa"/>
            <w:tcBorders>
              <w:bottom w:val="single" w:color="auto" w:sz="4" w:space="0"/>
            </w:tcBorders>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tcBorders>
              <w:bottom w:val="single" w:color="auto" w:sz="4" w:space="0"/>
            </w:tcBorders>
            <w:vAlign w:val="center"/>
          </w:tcPr>
          <w:p>
            <w:pPr>
              <w:pStyle w:val="16"/>
              <w:keepNext w:val="0"/>
              <w:keepLines w:val="0"/>
              <w:spacing w:before="0" w:after="0" w:line="360" w:lineRule="exact"/>
              <w:jc w:val="both"/>
              <w:rPr>
                <w:rFonts w:ascii="宋体" w:hAnsi="宋体" w:cs="宋体"/>
                <w:b w:val="0"/>
                <w:color w:val="000000"/>
                <w:szCs w:val="21"/>
              </w:rPr>
            </w:pPr>
            <w:r>
              <w:rPr>
                <w:rFonts w:hint="eastAsia" w:ascii="宋体" w:hAnsi="宋体" w:cs="宋体"/>
                <w:b w:val="0"/>
                <w:color w:val="000000"/>
                <w:szCs w:val="21"/>
              </w:rPr>
              <w:t>响应文件提交截止时间及地点</w:t>
            </w:r>
          </w:p>
        </w:tc>
        <w:tc>
          <w:tcPr>
            <w:tcW w:w="5742" w:type="dxa"/>
            <w:tcBorders>
              <w:bottom w:val="single" w:color="auto" w:sz="4" w:space="0"/>
            </w:tcBorders>
            <w:vAlign w:val="center"/>
          </w:tcPr>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提交截止时间：20</w:t>
            </w:r>
            <w:r>
              <w:rPr>
                <w:rFonts w:hint="eastAsia" w:asciiTheme="minorEastAsia" w:hAnsiTheme="minorEastAsia" w:eastAsiaTheme="minorEastAsia"/>
                <w:sz w:val="21"/>
                <w:szCs w:val="21"/>
                <w:highlight w:val="none"/>
                <w:lang w:val="en-US" w:eastAsia="zh-CN"/>
              </w:rPr>
              <w:t>23</w:t>
            </w:r>
            <w:r>
              <w:rPr>
                <w:rFonts w:hint="eastAsia" w:asciiTheme="minorEastAsia" w:hAnsiTheme="minorEastAsia" w:eastAsiaTheme="minorEastAsia"/>
                <w:sz w:val="21"/>
                <w:szCs w:val="21"/>
                <w:highlight w:val="none"/>
              </w:rPr>
              <w:t xml:space="preserve">年 </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 xml:space="preserve"> 月 </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 xml:space="preserve"> 日 12:00</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提交地点：</w:t>
            </w:r>
            <w:r>
              <w:rPr>
                <w:rFonts w:hint="eastAsia" w:asciiTheme="minorEastAsia" w:hAnsiTheme="minorEastAsia" w:eastAsiaTheme="minorEastAsia"/>
                <w:sz w:val="21"/>
                <w:szCs w:val="21"/>
                <w:highlight w:val="none"/>
                <w:lang w:eastAsia="zh-CN"/>
              </w:rPr>
              <w:t>平顶山市</w:t>
            </w:r>
            <w:r>
              <w:rPr>
                <w:rFonts w:hint="eastAsia" w:asciiTheme="minorEastAsia" w:hAnsiTheme="minorEastAsia" w:eastAsiaTheme="minorEastAsia"/>
                <w:sz w:val="21"/>
                <w:szCs w:val="21"/>
                <w:highlight w:val="none"/>
              </w:rPr>
              <w:t>畜牧技术推广站（河南省平顶山市新城区祥云路中段）。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6" w:type="dxa"/>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vAlign w:val="center"/>
          </w:tcPr>
          <w:p>
            <w:pPr>
              <w:jc w:val="center"/>
              <w:rPr>
                <w:rFonts w:ascii="宋体" w:hAnsi="宋体" w:eastAsia="宋体" w:cs="宋体"/>
                <w:sz w:val="21"/>
                <w:szCs w:val="21"/>
              </w:rPr>
            </w:pPr>
            <w:r>
              <w:rPr>
                <w:rFonts w:hint="eastAsia" w:ascii="宋体" w:hAnsi="宋体" w:eastAsia="宋体" w:cs="宋体"/>
                <w:sz w:val="21"/>
                <w:szCs w:val="21"/>
              </w:rPr>
              <w:t>响应文件数量及要求</w:t>
            </w:r>
          </w:p>
        </w:tc>
        <w:tc>
          <w:tcPr>
            <w:tcW w:w="5742" w:type="dxa"/>
          </w:tcPr>
          <w:p>
            <w:pPr>
              <w:pStyle w:val="17"/>
              <w:keepNext w:val="0"/>
              <w:keepLines w:val="0"/>
              <w:spacing w:before="0" w:after="0" w:line="240" w:lineRule="auto"/>
              <w:ind w:left="0"/>
              <w:rPr>
                <w:rFonts w:hint="eastAsia" w:cs="Times New Roman" w:asciiTheme="minorEastAsia" w:hAnsiTheme="minorEastAsia" w:eastAsiaTheme="minorEastAsia"/>
                <w:b w:val="0"/>
                <w:bCs w:val="0"/>
                <w:color w:val="auto"/>
                <w:kern w:val="0"/>
                <w:sz w:val="21"/>
                <w:szCs w:val="21"/>
                <w:highlight w:val="none"/>
                <w:lang w:val="en-US" w:eastAsia="zh-CN" w:bidi="ar-SA"/>
              </w:rPr>
            </w:pPr>
            <w:r>
              <w:rPr>
                <w:rFonts w:hint="eastAsia" w:cs="Times New Roman" w:asciiTheme="minorEastAsia" w:hAnsiTheme="minorEastAsia" w:eastAsiaTheme="minorEastAsia"/>
                <w:b w:val="0"/>
                <w:bCs w:val="0"/>
                <w:color w:val="auto"/>
                <w:kern w:val="0"/>
                <w:sz w:val="21"/>
                <w:szCs w:val="21"/>
                <w:highlight w:val="none"/>
                <w:lang w:val="en-US" w:eastAsia="zh-CN" w:bidi="ar-SA"/>
              </w:rPr>
              <w:t>响应文件要求：正本1份。</w:t>
            </w:r>
          </w:p>
          <w:p>
            <w:pPr>
              <w:rPr>
                <w:rFonts w:hint="eastAsia" w:cs="Times New Roman" w:asciiTheme="minorEastAsia" w:hAnsiTheme="minorEastAsia" w:eastAsiaTheme="minorEastAsia"/>
                <w:b w:val="0"/>
                <w:bCs w:val="0"/>
                <w:color w:val="auto"/>
                <w:kern w:val="0"/>
                <w:sz w:val="21"/>
                <w:szCs w:val="21"/>
                <w:highlight w:val="none"/>
                <w:lang w:val="en-US" w:eastAsia="zh-CN" w:bidi="ar-SA"/>
              </w:rPr>
            </w:pPr>
            <w:r>
              <w:rPr>
                <w:rFonts w:hint="eastAsia" w:cs="Times New Roman" w:asciiTheme="minorEastAsia" w:hAnsiTheme="minorEastAsia" w:eastAsiaTheme="minorEastAsia"/>
                <w:b w:val="0"/>
                <w:bCs w:val="0"/>
                <w:color w:val="auto"/>
                <w:kern w:val="0"/>
                <w:sz w:val="21"/>
                <w:szCs w:val="21"/>
                <w:highlight w:val="none"/>
                <w:lang w:val="en-US" w:eastAsia="zh-CN" w:bidi="ar-SA"/>
              </w:rPr>
              <w:t>特别注意：响应文件应密封提交，否则将视为无效响应文件。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46" w:type="dxa"/>
            <w:vAlign w:val="center"/>
          </w:tcPr>
          <w:p>
            <w:pPr>
              <w:numPr>
                <w:ilvl w:val="0"/>
                <w:numId w:val="2"/>
              </w:numPr>
              <w:autoSpaceDE w:val="0"/>
              <w:autoSpaceDN w:val="0"/>
              <w:adjustRightInd w:val="0"/>
              <w:spacing w:line="420" w:lineRule="exact"/>
              <w:jc w:val="left"/>
              <w:rPr>
                <w:rFonts w:ascii="宋体" w:hAnsi="宋体" w:eastAsia="宋体" w:cs="宋体"/>
                <w:sz w:val="21"/>
                <w:szCs w:val="21"/>
              </w:rPr>
            </w:pPr>
          </w:p>
        </w:tc>
        <w:tc>
          <w:tcPr>
            <w:tcW w:w="2126" w:type="dxa"/>
            <w:vAlign w:val="center"/>
          </w:tcPr>
          <w:p>
            <w:pPr>
              <w:spacing w:line="420" w:lineRule="exact"/>
              <w:jc w:val="center"/>
              <w:rPr>
                <w:rFonts w:ascii="宋体" w:hAnsi="宋体" w:eastAsia="宋体" w:cs="宋体"/>
                <w:sz w:val="21"/>
                <w:szCs w:val="21"/>
              </w:rPr>
            </w:pPr>
            <w:r>
              <w:rPr>
                <w:rFonts w:hint="eastAsia" w:ascii="宋体" w:hAnsi="宋体" w:eastAsia="宋体" w:cs="宋体"/>
                <w:sz w:val="21"/>
                <w:szCs w:val="21"/>
              </w:rPr>
              <w:t>响应文件有效期</w:t>
            </w:r>
          </w:p>
        </w:tc>
        <w:tc>
          <w:tcPr>
            <w:tcW w:w="5742" w:type="dxa"/>
            <w:vAlign w:val="center"/>
          </w:tcPr>
          <w:p>
            <w:pPr>
              <w:spacing w:line="420" w:lineRule="exact"/>
              <w:rPr>
                <w:rFonts w:hint="eastAsia" w:ascii="宋体" w:hAnsi="宋体" w:eastAsia="宋体" w:cs="宋体"/>
                <w:sz w:val="21"/>
                <w:szCs w:val="21"/>
                <w:lang w:eastAsia="zh-CN"/>
              </w:rPr>
            </w:pPr>
            <w:r>
              <w:rPr>
                <w:rFonts w:hint="eastAsia" w:ascii="宋体" w:hAnsi="宋体" w:eastAsia="宋体" w:cs="宋体"/>
                <w:sz w:val="21"/>
                <w:szCs w:val="21"/>
              </w:rPr>
              <w:t>响应文件提交截止时间后3</w:t>
            </w:r>
            <w:r>
              <w:rPr>
                <w:rFonts w:hint="eastAsia" w:ascii="宋体" w:hAnsi="宋体" w:eastAsia="宋体" w:cs="宋体"/>
                <w:sz w:val="21"/>
                <w:szCs w:val="21"/>
                <w:lang w:eastAsia="zh-CN"/>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6" w:type="dxa"/>
            <w:vAlign w:val="center"/>
          </w:tcPr>
          <w:p>
            <w:pPr>
              <w:numPr>
                <w:ilvl w:val="0"/>
                <w:numId w:val="2"/>
              </w:numPr>
              <w:autoSpaceDE w:val="0"/>
              <w:autoSpaceDN w:val="0"/>
              <w:adjustRightInd w:val="0"/>
              <w:spacing w:line="420" w:lineRule="exact"/>
              <w:jc w:val="left"/>
              <w:rPr>
                <w:rFonts w:ascii="宋体" w:hAnsi="宋体" w:eastAsia="宋体" w:cs="宋体"/>
                <w:color w:val="FF0000"/>
                <w:sz w:val="21"/>
                <w:szCs w:val="21"/>
              </w:rPr>
            </w:pPr>
          </w:p>
        </w:tc>
        <w:tc>
          <w:tcPr>
            <w:tcW w:w="2126" w:type="dxa"/>
            <w:vAlign w:val="center"/>
          </w:tcPr>
          <w:p>
            <w:pPr>
              <w:spacing w:line="420" w:lineRule="exact"/>
              <w:jc w:val="center"/>
              <w:rPr>
                <w:rFonts w:ascii="宋体" w:hAnsi="宋体" w:eastAsia="宋体" w:cs="宋体"/>
                <w:color w:val="FF0000"/>
                <w:sz w:val="21"/>
                <w:szCs w:val="21"/>
              </w:rPr>
            </w:pPr>
            <w:r>
              <w:rPr>
                <w:rFonts w:hint="eastAsia" w:ascii="宋体" w:hAnsi="宋体" w:eastAsia="宋体" w:cs="宋体"/>
                <w:sz w:val="21"/>
                <w:szCs w:val="21"/>
              </w:rPr>
              <w:t>付款方式</w:t>
            </w:r>
          </w:p>
        </w:tc>
        <w:tc>
          <w:tcPr>
            <w:tcW w:w="5742" w:type="dxa"/>
          </w:tcPr>
          <w:p>
            <w:pPr>
              <w:spacing w:line="420" w:lineRule="exact"/>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完成2.</w:t>
            </w:r>
            <w:r>
              <w:rPr>
                <w:rFonts w:hint="eastAsia" w:ascii="宋体" w:hAnsi="宋体" w:eastAsia="宋体" w:cs="宋体"/>
                <w:color w:val="000000" w:themeColor="text1"/>
                <w:sz w:val="21"/>
                <w:szCs w:val="21"/>
                <w:lang w:val="en-US" w:eastAsia="zh-CN"/>
              </w:rPr>
              <w:t>04</w:t>
            </w:r>
            <w:r>
              <w:rPr>
                <w:rFonts w:hint="eastAsia" w:ascii="宋体" w:hAnsi="宋体" w:eastAsia="宋体" w:cs="宋体"/>
                <w:color w:val="000000" w:themeColor="text1"/>
                <w:sz w:val="21"/>
                <w:szCs w:val="21"/>
              </w:rPr>
              <w:t>万头登记数，核实数据无误后付款</w:t>
            </w:r>
          </w:p>
        </w:tc>
      </w:tr>
    </w:tbl>
    <w:p>
      <w:pPr>
        <w:pStyle w:val="15"/>
        <w:numPr>
          <w:ilvl w:val="0"/>
          <w:numId w:val="4"/>
        </w:numPr>
        <w:ind w:firstLineChars="0"/>
        <w:rPr>
          <w:rFonts w:ascii="华文宋体" w:hAnsi="华文宋体" w:eastAsia="华文宋体"/>
          <w:sz w:val="24"/>
        </w:rPr>
      </w:pPr>
      <w:r>
        <w:rPr>
          <w:rFonts w:hint="eastAsia" w:ascii="华文宋体" w:hAnsi="华文宋体" w:eastAsia="华文宋体"/>
          <w:sz w:val="24"/>
        </w:rPr>
        <w:t>供应商</w:t>
      </w:r>
      <w:r>
        <w:rPr>
          <w:rFonts w:ascii="华文宋体" w:hAnsi="华文宋体" w:eastAsia="华文宋体"/>
          <w:sz w:val="24"/>
        </w:rPr>
        <w:t>提交</w:t>
      </w:r>
      <w:r>
        <w:rPr>
          <w:rFonts w:hint="eastAsia" w:ascii="华文宋体" w:hAnsi="华文宋体" w:eastAsia="华文宋体"/>
          <w:sz w:val="24"/>
        </w:rPr>
        <w:t>的报价</w:t>
      </w:r>
      <w:r>
        <w:rPr>
          <w:rFonts w:ascii="华文宋体" w:hAnsi="华文宋体" w:eastAsia="华文宋体"/>
          <w:sz w:val="24"/>
        </w:rPr>
        <w:t>文件密封包装应署名单位名称、联系人、联系方式</w:t>
      </w:r>
    </w:p>
    <w:p>
      <w:pPr>
        <w:pStyle w:val="15"/>
        <w:ind w:left="420" w:firstLine="0" w:firstLineChars="0"/>
        <w:jc w:val="right"/>
        <w:rPr>
          <w:rFonts w:hint="eastAsia" w:ascii="华文宋体" w:hAnsi="华文宋体" w:eastAsia="华文宋体"/>
          <w:sz w:val="24"/>
        </w:rPr>
      </w:pPr>
    </w:p>
    <w:p>
      <w:pPr>
        <w:pStyle w:val="15"/>
        <w:ind w:left="420" w:firstLine="0" w:firstLineChars="0"/>
        <w:jc w:val="center"/>
        <w:rPr>
          <w:rFonts w:ascii="华文宋体" w:hAnsi="华文宋体" w:eastAsia="华文宋体"/>
          <w:sz w:val="24"/>
        </w:rPr>
      </w:pPr>
      <w:r>
        <w:rPr>
          <w:rFonts w:hint="eastAsia" w:ascii="华文宋体" w:hAnsi="华文宋体" w:eastAsia="华文宋体"/>
          <w:sz w:val="24"/>
          <w:lang w:val="en-US" w:eastAsia="zh-CN"/>
        </w:rPr>
        <w:t xml:space="preserve">                                平顶山</w:t>
      </w:r>
      <w:r>
        <w:rPr>
          <w:rFonts w:hint="eastAsia" w:ascii="华文宋体" w:hAnsi="华文宋体" w:eastAsia="华文宋体"/>
          <w:sz w:val="24"/>
        </w:rPr>
        <w:t>市</w:t>
      </w:r>
      <w:r>
        <w:rPr>
          <w:rFonts w:ascii="华文宋体" w:hAnsi="华文宋体" w:eastAsia="华文宋体"/>
          <w:sz w:val="24"/>
        </w:rPr>
        <w:t>畜牧技术推广站</w:t>
      </w:r>
    </w:p>
    <w:p>
      <w:pPr>
        <w:pStyle w:val="15"/>
        <w:ind w:left="420" w:right="480" w:firstLine="0" w:firstLineChars="0"/>
        <w:jc w:val="center"/>
        <w:rPr>
          <w:rFonts w:hint="eastAsia" w:ascii="华文宋体" w:hAnsi="华文宋体" w:eastAsia="华文宋体"/>
          <w:sz w:val="24"/>
          <w:highlight w:val="none"/>
        </w:rPr>
      </w:pPr>
      <w:r>
        <w:rPr>
          <w:rFonts w:hint="eastAsia" w:ascii="华文宋体" w:hAnsi="华文宋体" w:eastAsia="华文宋体"/>
          <w:sz w:val="24"/>
        </w:rPr>
        <w:t xml:space="preserve">                             </w:t>
      </w:r>
      <w:r>
        <w:rPr>
          <w:rFonts w:hint="eastAsia" w:ascii="华文宋体" w:hAnsi="华文宋体" w:eastAsia="华文宋体"/>
          <w:sz w:val="24"/>
          <w:highlight w:val="none"/>
        </w:rPr>
        <w:t xml:space="preserve">         20</w:t>
      </w:r>
      <w:r>
        <w:rPr>
          <w:rFonts w:hint="eastAsia" w:ascii="华文宋体" w:hAnsi="华文宋体" w:eastAsia="华文宋体"/>
          <w:sz w:val="24"/>
          <w:highlight w:val="none"/>
          <w:lang w:val="en-US" w:eastAsia="zh-CN"/>
        </w:rPr>
        <w:t>23</w:t>
      </w:r>
      <w:r>
        <w:rPr>
          <w:rFonts w:hint="eastAsia" w:ascii="华文宋体" w:hAnsi="华文宋体" w:eastAsia="华文宋体"/>
          <w:sz w:val="24"/>
          <w:highlight w:val="none"/>
        </w:rPr>
        <w:t>年</w:t>
      </w:r>
      <w:r>
        <w:rPr>
          <w:rFonts w:hint="eastAsia" w:ascii="华文宋体" w:hAnsi="华文宋体" w:eastAsia="华文宋体"/>
          <w:sz w:val="24"/>
          <w:highlight w:val="none"/>
          <w:lang w:val="en-US" w:eastAsia="zh-CN"/>
        </w:rPr>
        <w:t>6</w:t>
      </w:r>
      <w:r>
        <w:rPr>
          <w:rFonts w:hint="eastAsia" w:ascii="华文宋体" w:hAnsi="华文宋体" w:eastAsia="华文宋体"/>
          <w:sz w:val="24"/>
          <w:highlight w:val="none"/>
        </w:rPr>
        <w:t>月</w:t>
      </w:r>
      <w:r>
        <w:rPr>
          <w:rFonts w:hint="eastAsia" w:ascii="华文宋体" w:hAnsi="华文宋体" w:eastAsia="华文宋体"/>
          <w:sz w:val="24"/>
          <w:highlight w:val="none"/>
          <w:lang w:val="en-US" w:eastAsia="zh-CN"/>
        </w:rPr>
        <w:t>27</w:t>
      </w:r>
      <w:r>
        <w:rPr>
          <w:rFonts w:hint="eastAsia" w:ascii="华文宋体" w:hAnsi="华文宋体" w:eastAsia="华文宋体"/>
          <w:sz w:val="24"/>
          <w:highlight w:val="none"/>
        </w:rPr>
        <w:t>日</w:t>
      </w:r>
    </w:p>
    <w:p>
      <w:pPr>
        <w:pStyle w:val="15"/>
        <w:ind w:left="0" w:leftChars="0" w:right="480" w:firstLine="0" w:firstLineChars="0"/>
        <w:jc w:val="both"/>
        <w:rPr>
          <w:rFonts w:hint="eastAsia" w:ascii="华文宋体" w:hAnsi="华文宋体" w:eastAsia="华文宋体"/>
          <w:sz w:val="24"/>
          <w:highlight w:val="none"/>
        </w:rPr>
      </w:pPr>
    </w:p>
    <w:p>
      <w:pPr>
        <w:pStyle w:val="15"/>
        <w:numPr>
          <w:ilvl w:val="0"/>
          <w:numId w:val="1"/>
        </w:numPr>
        <w:ind w:firstLineChars="0"/>
        <w:outlineLvl w:val="0"/>
        <w:rPr>
          <w:rFonts w:ascii="华文宋体" w:hAnsi="华文宋体" w:eastAsia="华文宋体"/>
          <w:sz w:val="24"/>
        </w:rPr>
      </w:pPr>
      <w:r>
        <w:rPr>
          <w:rFonts w:hint="eastAsia" w:ascii="华文宋体" w:hAnsi="华文宋体" w:eastAsia="华文宋体"/>
          <w:sz w:val="24"/>
        </w:rPr>
        <w:t>采购服务工作</w:t>
      </w:r>
      <w:r>
        <w:rPr>
          <w:rFonts w:ascii="华文宋体" w:hAnsi="华文宋体" w:eastAsia="华文宋体"/>
          <w:sz w:val="24"/>
        </w:rPr>
        <w:t>要求</w:t>
      </w:r>
    </w:p>
    <w:p>
      <w:pPr>
        <w:spacing w:line="590" w:lineRule="exact"/>
        <w:ind w:firstLine="480" w:firstLineChars="200"/>
        <w:rPr>
          <w:rFonts w:ascii="华文宋体" w:hAnsi="华文宋体" w:eastAsia="华文宋体" w:cs="仿宋_GB2312"/>
          <w:sz w:val="24"/>
        </w:rPr>
      </w:pPr>
      <w:r>
        <w:rPr>
          <w:rFonts w:hint="eastAsia" w:ascii="华文宋体" w:hAnsi="华文宋体" w:eastAsia="华文宋体" w:cs="仿宋_GB2312"/>
          <w:sz w:val="24"/>
        </w:rPr>
        <w:t>完成</w:t>
      </w:r>
      <w:r>
        <w:rPr>
          <w:rFonts w:hint="eastAsia" w:ascii="华文宋体" w:hAnsi="华文宋体" w:eastAsia="华文宋体" w:cs="仿宋_GB2312"/>
          <w:sz w:val="24"/>
          <w:lang w:eastAsia="zh-CN"/>
        </w:rPr>
        <w:t>平顶山市</w:t>
      </w:r>
      <w:r>
        <w:rPr>
          <w:rFonts w:hint="eastAsia" w:ascii="华文宋体" w:hAnsi="华文宋体" w:eastAsia="华文宋体" w:cs="仿宋_GB2312"/>
          <w:sz w:val="24"/>
        </w:rPr>
        <w:t>荷斯坦奶牛品种登记</w:t>
      </w:r>
      <w:r>
        <w:rPr>
          <w:rFonts w:hint="eastAsia" w:ascii="华文宋体" w:hAnsi="华文宋体" w:eastAsia="华文宋体" w:cs="仿宋_GB2312"/>
          <w:sz w:val="24"/>
          <w:lang w:val="en-US" w:eastAsia="zh-CN"/>
        </w:rPr>
        <w:t>2.04</w:t>
      </w:r>
      <w:r>
        <w:rPr>
          <w:rFonts w:hint="eastAsia" w:ascii="华文宋体" w:hAnsi="华文宋体" w:eastAsia="华文宋体" w:cs="仿宋_GB2312"/>
          <w:sz w:val="24"/>
        </w:rPr>
        <w:t>万头（新增登记和</w:t>
      </w:r>
      <w:r>
        <w:rPr>
          <w:rFonts w:hint="eastAsia" w:ascii="华文宋体" w:hAnsi="华文宋体" w:eastAsia="华文宋体" w:cs="仿宋_GB2312"/>
          <w:sz w:val="24"/>
          <w:lang w:eastAsia="zh-CN"/>
        </w:rPr>
        <w:t>跟踪</w:t>
      </w:r>
      <w:r>
        <w:rPr>
          <w:rFonts w:hint="eastAsia" w:ascii="华文宋体" w:hAnsi="华文宋体" w:eastAsia="华文宋体" w:cs="仿宋_GB2312"/>
          <w:sz w:val="24"/>
        </w:rPr>
        <w:t>登记），以场为单位整体推进，完成中国荷斯坦母牛品种登记表信息填报，登记产奶牛各胎繁殖信息及产奶成绩，对新增登记牛只加挂电子耳标，对产奶牛（头胎）进行体型鉴定，采集每头登记牛的头部照片及左右侧照片，完成数据上传。</w:t>
      </w:r>
    </w:p>
    <w:p>
      <w:pPr>
        <w:spacing w:line="590" w:lineRule="exact"/>
        <w:ind w:firstLine="480" w:firstLineChars="200"/>
        <w:rPr>
          <w:rFonts w:ascii="华文宋体" w:hAnsi="华文宋体" w:eastAsia="华文宋体" w:cs="仿宋_GB2312"/>
          <w:b/>
          <w:sz w:val="24"/>
        </w:rPr>
      </w:pPr>
      <w:r>
        <w:rPr>
          <w:rFonts w:hint="eastAsia" w:ascii="华文宋体" w:hAnsi="华文宋体" w:eastAsia="华文宋体" w:cs="仿宋_GB2312"/>
          <w:sz w:val="24"/>
        </w:rPr>
        <w:t>2.1以场为单位整体推进，登记信息参见“中国荷斯坦母牛品种登记表”</w:t>
      </w:r>
      <w:r>
        <w:rPr>
          <w:rFonts w:hint="eastAsia" w:ascii="华文宋体" w:hAnsi="华文宋体" w:eastAsia="华文宋体" w:cs="仿宋_GB2312"/>
          <w:b/>
          <w:sz w:val="24"/>
        </w:rPr>
        <w:t>（附录1）。</w:t>
      </w:r>
    </w:p>
    <w:p>
      <w:pPr>
        <w:spacing w:line="590" w:lineRule="exact"/>
        <w:ind w:firstLine="480" w:firstLineChars="200"/>
        <w:rPr>
          <w:rFonts w:ascii="华文宋体" w:hAnsi="华文宋体" w:eastAsia="华文宋体" w:cs="仿宋_GB2312"/>
          <w:sz w:val="24"/>
        </w:rPr>
      </w:pPr>
      <w:r>
        <w:rPr>
          <w:rFonts w:hint="eastAsia" w:ascii="华文宋体" w:hAnsi="华文宋体" w:eastAsia="华文宋体" w:cs="仿宋_GB2312"/>
          <w:sz w:val="24"/>
        </w:rPr>
        <w:t>2.2登记产奶牛各胎繁殖信息及产奶成绩。</w:t>
      </w:r>
    </w:p>
    <w:p>
      <w:pPr>
        <w:spacing w:line="590" w:lineRule="exact"/>
        <w:ind w:firstLine="480" w:firstLineChars="200"/>
        <w:rPr>
          <w:rFonts w:ascii="华文宋体" w:hAnsi="华文宋体" w:eastAsia="华文宋体" w:cs="仿宋_GB2312"/>
          <w:sz w:val="24"/>
        </w:rPr>
      </w:pPr>
      <w:r>
        <w:rPr>
          <w:rFonts w:hint="eastAsia" w:ascii="华文宋体" w:hAnsi="华文宋体" w:eastAsia="华文宋体" w:cs="仿宋_GB2312"/>
          <w:sz w:val="24"/>
        </w:rPr>
        <w:t>2.3对新增登记牛只加挂电子耳标。耳标编号按照</w:t>
      </w:r>
      <w:r>
        <w:rPr>
          <w:rFonts w:hint="eastAsia" w:ascii="华文宋体" w:hAnsi="华文宋体" w:eastAsia="华文宋体" w:cs="仿宋_GB2312"/>
          <w:b/>
          <w:sz w:val="24"/>
        </w:rPr>
        <w:t>附件1</w:t>
      </w:r>
      <w:r>
        <w:rPr>
          <w:rFonts w:hint="eastAsia" w:ascii="华文宋体" w:hAnsi="华文宋体" w:eastAsia="华文宋体" w:cs="仿宋_GB2312"/>
          <w:sz w:val="24"/>
        </w:rPr>
        <w:t>要求编制，牧场编号（牛只编号的前六位）由河南省奶牛生产性能测定中心统一编排。</w:t>
      </w:r>
    </w:p>
    <w:p>
      <w:pPr>
        <w:spacing w:line="590" w:lineRule="exact"/>
        <w:ind w:firstLine="480" w:firstLineChars="200"/>
        <w:rPr>
          <w:rFonts w:ascii="华文宋体" w:hAnsi="华文宋体" w:eastAsia="华文宋体" w:cs="仿宋_GB2312"/>
          <w:sz w:val="24"/>
        </w:rPr>
      </w:pPr>
      <w:r>
        <w:rPr>
          <w:rFonts w:hint="eastAsia" w:ascii="华文宋体" w:hAnsi="华文宋体" w:eastAsia="华文宋体" w:cs="仿宋_GB2312"/>
          <w:sz w:val="24"/>
        </w:rPr>
        <w:t>2.4对头胎产奶牛进行体型鉴定，并填报体型总分，体型鉴定评分标准见</w:t>
      </w:r>
      <w:r>
        <w:rPr>
          <w:rFonts w:hint="eastAsia" w:ascii="华文宋体" w:hAnsi="华文宋体" w:eastAsia="华文宋体" w:cs="仿宋_GB2312"/>
          <w:b/>
          <w:sz w:val="24"/>
        </w:rPr>
        <w:t>附件2。</w:t>
      </w:r>
    </w:p>
    <w:p>
      <w:pPr>
        <w:spacing w:line="590" w:lineRule="exact"/>
        <w:ind w:firstLine="480" w:firstLineChars="200"/>
        <w:rPr>
          <w:rFonts w:ascii="华文宋体" w:hAnsi="华文宋体" w:eastAsia="华文宋体" w:cs="仿宋_GB2312"/>
          <w:sz w:val="24"/>
        </w:rPr>
      </w:pPr>
      <w:r>
        <w:rPr>
          <w:rFonts w:hint="eastAsia" w:ascii="华文宋体" w:hAnsi="华文宋体" w:eastAsia="华文宋体" w:cs="仿宋_GB2312"/>
          <w:sz w:val="24"/>
        </w:rPr>
        <w:t>2.5采集每头登记牛的头部照片及左右侧照片，以备牛只耳标损坏或丢失时对照查询。</w:t>
      </w:r>
    </w:p>
    <w:p>
      <w:pPr>
        <w:spacing w:line="590" w:lineRule="exact"/>
        <w:ind w:firstLine="480" w:firstLineChars="200"/>
        <w:rPr>
          <w:rFonts w:ascii="华文宋体" w:hAnsi="华文宋体" w:eastAsia="华文宋体" w:cs="黑体"/>
          <w:sz w:val="24"/>
        </w:rPr>
      </w:pPr>
      <w:r>
        <w:rPr>
          <w:rFonts w:hint="eastAsia" w:ascii="华文宋体" w:hAnsi="华文宋体" w:eastAsia="华文宋体" w:cs="黑体"/>
          <w:sz w:val="24"/>
        </w:rPr>
        <w:t xml:space="preserve">2.6时间安排 </w:t>
      </w:r>
      <w:r>
        <w:rPr>
          <w:rFonts w:hint="eastAsia" w:ascii="华文宋体" w:hAnsi="华文宋体" w:eastAsia="华文宋体" w:cs="黑体"/>
          <w:color w:val="FF0000"/>
          <w:sz w:val="24"/>
        </w:rPr>
        <w:t xml:space="preserve"> </w:t>
      </w:r>
      <w:r>
        <w:rPr>
          <w:rFonts w:hint="eastAsia" w:ascii="华文宋体" w:hAnsi="华文宋体" w:eastAsia="华文宋体" w:cs="仿宋_GB2312"/>
          <w:sz w:val="24"/>
        </w:rPr>
        <w:t>12月1</w:t>
      </w:r>
      <w:r>
        <w:rPr>
          <w:rFonts w:hint="eastAsia" w:ascii="华文宋体" w:hAnsi="华文宋体" w:eastAsia="华文宋体" w:cs="仿宋_GB2312"/>
          <w:sz w:val="24"/>
          <w:lang w:val="en-US" w:eastAsia="zh-CN"/>
        </w:rPr>
        <w:t>5</w:t>
      </w:r>
      <w:r>
        <w:rPr>
          <w:rFonts w:hint="eastAsia" w:ascii="华文宋体" w:hAnsi="华文宋体" w:eastAsia="华文宋体" w:cs="仿宋_GB2312"/>
          <w:sz w:val="24"/>
        </w:rPr>
        <w:t>日前完成全部登记数据上传工作。</w:t>
      </w:r>
    </w:p>
    <w:p>
      <w:pPr>
        <w:pStyle w:val="15"/>
        <w:numPr>
          <w:ilvl w:val="0"/>
          <w:numId w:val="1"/>
        </w:numPr>
        <w:ind w:firstLineChars="0"/>
        <w:outlineLvl w:val="0"/>
        <w:rPr>
          <w:rFonts w:ascii="华文宋体" w:hAnsi="华文宋体" w:eastAsia="华文宋体"/>
          <w:sz w:val="24"/>
        </w:rPr>
      </w:pPr>
      <w:r>
        <w:rPr>
          <w:rFonts w:hint="eastAsia" w:ascii="华文宋体" w:hAnsi="华文宋体" w:eastAsia="华文宋体"/>
          <w:sz w:val="24"/>
        </w:rPr>
        <w:t>询价</w:t>
      </w:r>
      <w:r>
        <w:rPr>
          <w:rFonts w:ascii="华文宋体" w:hAnsi="华文宋体" w:eastAsia="华文宋体"/>
          <w:sz w:val="24"/>
        </w:rPr>
        <w:t>须知</w:t>
      </w:r>
    </w:p>
    <w:p>
      <w:pPr>
        <w:pStyle w:val="15"/>
        <w:numPr>
          <w:ilvl w:val="1"/>
          <w:numId w:val="1"/>
        </w:numPr>
        <w:spacing w:line="360" w:lineRule="auto"/>
        <w:ind w:firstLineChars="0"/>
        <w:rPr>
          <w:rFonts w:ascii="华文宋体" w:hAnsi="华文宋体" w:eastAsia="华文宋体"/>
          <w:sz w:val="24"/>
        </w:rPr>
      </w:pPr>
      <w:r>
        <w:rPr>
          <w:rFonts w:hint="eastAsia" w:ascii="华文宋体" w:hAnsi="华文宋体" w:eastAsia="华文宋体"/>
          <w:sz w:val="24"/>
        </w:rPr>
        <w:t>供应商参加本询价活动应当符合前附表中供应商资格条件的规定。凡参加本次报价的报价供应商被视为已充分认识和理解了任何与本项目有关的影响事项和困难、风险等情况。</w:t>
      </w:r>
    </w:p>
    <w:p>
      <w:pPr>
        <w:pStyle w:val="15"/>
        <w:numPr>
          <w:ilvl w:val="1"/>
          <w:numId w:val="1"/>
        </w:numPr>
        <w:spacing w:line="360" w:lineRule="auto"/>
        <w:ind w:firstLineChars="0"/>
        <w:rPr>
          <w:rFonts w:ascii="华文宋体" w:hAnsi="华文宋体" w:eastAsia="华文宋体"/>
          <w:sz w:val="24"/>
        </w:rPr>
      </w:pPr>
      <w:r>
        <w:rPr>
          <w:rFonts w:hint="eastAsia" w:ascii="华文宋体" w:hAnsi="华文宋体" w:eastAsia="华文宋体"/>
          <w:sz w:val="24"/>
        </w:rPr>
        <w:t>关于报价</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供应商的报价应为按照采购人提出的品种登记要求完成，并通过采购人验收合格的全部价格。报价（总价）为目的地交货价，应包括全部服务的价款、税费、培训等全部费用。</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报价应以人民币为单位，保留两位小数。</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报价为一次性报价，响应文件提交截止时间后不得更改，否则，其报价将被拒绝。不允许拆包报价。</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供应商应一次性报出拟提供服务的单价和总价，每种服务只允许有一个报价，任何有选择的报价将不予接受。超出项目采购预算的报价将不予接受。</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报价供应商相应自行增加本项目系统正常、合法运行及使用所必需但询价文件没有包含的所有版权、专利等一切费用，如果报价人在被确定为成交供应商并签署合同后，在工作中出现任何遗漏，均由成交供应商免费提供，采购人将不再支付任何费用。</w:t>
      </w:r>
    </w:p>
    <w:p>
      <w:pPr>
        <w:spacing w:line="360" w:lineRule="auto"/>
        <w:rPr>
          <w:rFonts w:ascii="华文宋体" w:hAnsi="华文宋体" w:eastAsia="华文宋体"/>
          <w:sz w:val="24"/>
        </w:rPr>
      </w:pPr>
      <w:r>
        <w:rPr>
          <w:rFonts w:hint="eastAsia" w:ascii="华文宋体" w:hAnsi="华文宋体" w:eastAsia="华文宋体"/>
          <w:sz w:val="24"/>
        </w:rPr>
        <w:t>3.2.6交货时间由供应商根据自身情况填报（但不得超出询价文件约定的最迟交货时间要求）。</w:t>
      </w:r>
    </w:p>
    <w:p>
      <w:pPr>
        <w:pStyle w:val="15"/>
        <w:numPr>
          <w:ilvl w:val="1"/>
          <w:numId w:val="1"/>
        </w:numPr>
        <w:spacing w:line="360" w:lineRule="auto"/>
        <w:ind w:firstLineChars="0"/>
        <w:rPr>
          <w:rFonts w:ascii="华文宋体" w:hAnsi="华文宋体" w:eastAsia="华文宋体"/>
          <w:sz w:val="24"/>
        </w:rPr>
      </w:pPr>
      <w:r>
        <w:rPr>
          <w:rFonts w:hint="eastAsia" w:ascii="华文宋体" w:hAnsi="华文宋体" w:eastAsia="华文宋体"/>
          <w:sz w:val="24"/>
        </w:rPr>
        <w:t>成交候选供应商确定办法</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响应文件提交截止时间后，采购人将组织现场公开唱价，内容为供应商的“报价一览表”中“报价合计”及其他内容。“报价一览表”中“报价合计”与响应文件中“报价明细表”合计金额不相符的将不予推荐。</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评审工作将在依法产生的询价小组内部独立进行。</w:t>
      </w:r>
    </w:p>
    <w:p>
      <w:pPr>
        <w:pStyle w:val="15"/>
        <w:numPr>
          <w:ilvl w:val="2"/>
          <w:numId w:val="1"/>
        </w:numPr>
        <w:spacing w:line="360" w:lineRule="auto"/>
        <w:ind w:firstLineChars="0"/>
        <w:rPr>
          <w:rFonts w:ascii="华文宋体" w:hAnsi="华文宋体" w:eastAsia="华文宋体"/>
          <w:sz w:val="24"/>
        </w:rPr>
      </w:pPr>
      <w:r>
        <w:rPr>
          <w:rFonts w:hint="eastAsia" w:ascii="华文宋体" w:hAnsi="华文宋体" w:eastAsia="华文宋体"/>
          <w:sz w:val="24"/>
        </w:rPr>
        <w:t>询价小组将严格按照本询价文件的要求和条件进行比较,从质量和服务均能满足采购文件实质性响应要求的供应商中，按照报价由低到高的顺序提出成交候选人。</w:t>
      </w:r>
    </w:p>
    <w:p>
      <w:pPr>
        <w:pStyle w:val="15"/>
        <w:numPr>
          <w:ilvl w:val="1"/>
          <w:numId w:val="1"/>
        </w:numPr>
        <w:spacing w:line="360" w:lineRule="auto"/>
        <w:ind w:firstLineChars="0"/>
        <w:rPr>
          <w:rFonts w:ascii="华文宋体" w:hAnsi="华文宋体" w:eastAsia="华文宋体"/>
          <w:sz w:val="24"/>
        </w:rPr>
      </w:pPr>
      <w:r>
        <w:rPr>
          <w:rFonts w:hint="eastAsia" w:ascii="华文宋体" w:hAnsi="华文宋体" w:eastAsia="华文宋体"/>
          <w:sz w:val="24"/>
        </w:rPr>
        <w:t>出现下列情况之一的，本项目将宣布废标并宣布废标原因：</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按规定提交响应文件的供应商不足三家的；</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报价未超过采购预算的供应商不足三家的；</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经评审满足询价文件实质性要求的供应商不足三家的；</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询价小组一致认为所有供应商的报价均无法接受、或高于市场平均价格的。</w:t>
      </w:r>
    </w:p>
    <w:p>
      <w:pPr>
        <w:pStyle w:val="15"/>
        <w:numPr>
          <w:ilvl w:val="0"/>
          <w:numId w:val="1"/>
        </w:numPr>
        <w:spacing w:line="360" w:lineRule="auto"/>
        <w:ind w:firstLineChars="0"/>
        <w:outlineLvl w:val="0"/>
        <w:rPr>
          <w:rFonts w:ascii="华文宋体" w:hAnsi="华文宋体" w:eastAsia="华文宋体"/>
          <w:sz w:val="24"/>
        </w:rPr>
      </w:pPr>
      <w:r>
        <w:rPr>
          <w:rFonts w:hint="eastAsia" w:ascii="华文宋体" w:hAnsi="华文宋体" w:eastAsia="华文宋体"/>
          <w:sz w:val="24"/>
          <w:lang w:eastAsia="zh-CN"/>
        </w:rPr>
        <w:t>询价</w:t>
      </w:r>
      <w:r>
        <w:rPr>
          <w:rFonts w:ascii="华文宋体" w:hAnsi="华文宋体" w:eastAsia="华文宋体"/>
          <w:sz w:val="24"/>
        </w:rPr>
        <w:t>规则</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同等产品质量、售后服务条件下，总价最低者中标</w:t>
      </w:r>
    </w:p>
    <w:p>
      <w:pPr>
        <w:pStyle w:val="15"/>
        <w:numPr>
          <w:ilvl w:val="0"/>
          <w:numId w:val="4"/>
        </w:numPr>
        <w:spacing w:line="360" w:lineRule="auto"/>
        <w:ind w:firstLineChars="0"/>
        <w:rPr>
          <w:rFonts w:ascii="华文宋体" w:hAnsi="华文宋体" w:eastAsia="华文宋体"/>
          <w:sz w:val="24"/>
        </w:rPr>
      </w:pPr>
      <w:r>
        <w:rPr>
          <w:rFonts w:hint="eastAsia" w:ascii="华文宋体" w:hAnsi="华文宋体" w:eastAsia="华文宋体"/>
          <w:sz w:val="24"/>
        </w:rPr>
        <w:t>相同</w:t>
      </w:r>
      <w:r>
        <w:rPr>
          <w:rFonts w:ascii="华文宋体" w:hAnsi="华文宋体" w:eastAsia="华文宋体"/>
          <w:sz w:val="24"/>
        </w:rPr>
        <w:t>价格下，产品质量、售后服务</w:t>
      </w:r>
      <w:r>
        <w:rPr>
          <w:rFonts w:hint="eastAsia" w:ascii="华文宋体" w:hAnsi="华文宋体" w:eastAsia="华文宋体"/>
          <w:sz w:val="24"/>
        </w:rPr>
        <w:t>更</w:t>
      </w:r>
      <w:r>
        <w:rPr>
          <w:rFonts w:ascii="华文宋体" w:hAnsi="华文宋体" w:eastAsia="华文宋体"/>
          <w:sz w:val="24"/>
        </w:rPr>
        <w:t>优</w:t>
      </w:r>
      <w:r>
        <w:rPr>
          <w:rFonts w:hint="eastAsia" w:ascii="华文宋体" w:hAnsi="华文宋体" w:eastAsia="华文宋体"/>
          <w:sz w:val="24"/>
        </w:rPr>
        <w:t>者</w:t>
      </w:r>
      <w:r>
        <w:rPr>
          <w:rFonts w:ascii="华文宋体" w:hAnsi="华文宋体" w:eastAsia="华文宋体"/>
          <w:sz w:val="24"/>
        </w:rPr>
        <w:t>中标</w:t>
      </w:r>
      <w:r>
        <w:rPr>
          <w:rFonts w:ascii="华文宋体" w:hAnsi="华文宋体" w:eastAsia="华文宋体"/>
          <w:sz w:val="24"/>
        </w:rPr>
        <w:br w:type="page"/>
      </w:r>
    </w:p>
    <w:p>
      <w:pPr>
        <w:spacing w:line="590" w:lineRule="exact"/>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附件1</w:t>
      </w:r>
    </w:p>
    <w:p>
      <w:pPr>
        <w:spacing w:line="590" w:lineRule="exact"/>
        <w:jc w:val="center"/>
        <w:rPr>
          <w:rFonts w:hint="eastAsia" w:cs="文星标宋" w:asciiTheme="majorEastAsia" w:hAnsiTheme="majorEastAsia" w:eastAsiaTheme="majorEastAsia"/>
          <w:b/>
          <w:bCs/>
          <w:sz w:val="30"/>
          <w:szCs w:val="30"/>
        </w:rPr>
      </w:pPr>
      <w:r>
        <w:rPr>
          <w:rFonts w:hint="eastAsia" w:cs="文星标宋" w:asciiTheme="majorEastAsia" w:hAnsiTheme="majorEastAsia" w:eastAsiaTheme="majorEastAsia"/>
          <w:b/>
          <w:bCs/>
          <w:sz w:val="30"/>
          <w:szCs w:val="30"/>
        </w:rPr>
        <w:t>中国荷斯坦母牛品种登记实施方案</w:t>
      </w:r>
    </w:p>
    <w:p>
      <w:pPr>
        <w:spacing w:line="590" w:lineRule="exact"/>
        <w:rPr>
          <w:rFonts w:hint="eastAsia" w:ascii="华文宋体" w:hAnsi="华文宋体" w:eastAsia="华文宋体"/>
          <w:b/>
          <w:szCs w:val="32"/>
        </w:rPr>
      </w:pPr>
    </w:p>
    <w:p>
      <w:pPr>
        <w:spacing w:line="590" w:lineRule="exact"/>
        <w:ind w:firstLine="480" w:firstLineChars="200"/>
        <w:rPr>
          <w:rFonts w:hint="eastAsia" w:ascii="华文宋体" w:hAnsi="华文宋体" w:eastAsia="华文宋体"/>
          <w:bCs/>
          <w:sz w:val="24"/>
        </w:rPr>
      </w:pPr>
      <w:r>
        <w:rPr>
          <w:rFonts w:hint="eastAsia" w:ascii="华文宋体" w:hAnsi="华文宋体" w:eastAsia="华文宋体"/>
          <w:bCs/>
          <w:sz w:val="24"/>
        </w:rPr>
        <w:t>一、必要性</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品种登记，是将符合品种标准的牛登记在专门的登记簿中或特定的计算机数据管理系统中。品种登记是奶牛品种改良的一项基础性工作,其目的是要保证荷斯坦奶牛品种的一致性和稳定性，促使生产者饲养优良奶牛品种和保存基本育种资料和生产性能记录，以作为品种遗传改良工作的依据。国内外的奶牛群体遗传改良实践证明，经过登记的牛群质量提高速度远高于非登记牛群，因此，系统规范的品种登记工作,已成为奶业生产特别是实施奶牛群体遗传改良方案中不可缺少的一项基础工作。</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本实施方案是根据国际上现行的登记办法，结合我国当前实际而制定的，还需要通过实践和根据国际上奶牛品种登记的发展变化，不断进行修改，以完善我国的奶牛品种登记制度。</w:t>
      </w:r>
    </w:p>
    <w:p>
      <w:pPr>
        <w:spacing w:line="590" w:lineRule="exact"/>
        <w:ind w:firstLine="480" w:firstLineChars="200"/>
        <w:rPr>
          <w:rFonts w:ascii="华文宋体" w:hAnsi="华文宋体" w:eastAsia="华文宋体"/>
          <w:bCs/>
          <w:sz w:val="24"/>
        </w:rPr>
      </w:pPr>
      <w:r>
        <w:rPr>
          <w:rFonts w:hint="eastAsia" w:ascii="华文宋体" w:hAnsi="华文宋体" w:eastAsia="华文宋体"/>
          <w:bCs/>
          <w:sz w:val="24"/>
        </w:rPr>
        <w:t>二、登记条件</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根据系谱凡符合以下条件之一者即可申请登记：</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1.双亲为登记牛者；</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2.本身已含荷斯坦牛血液 87.5％以上者；</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3.在国外已是登记牛者。</w:t>
      </w:r>
    </w:p>
    <w:p>
      <w:pPr>
        <w:spacing w:line="590" w:lineRule="exact"/>
        <w:ind w:firstLine="480" w:firstLineChars="200"/>
        <w:rPr>
          <w:rFonts w:hint="eastAsia" w:ascii="华文宋体" w:hAnsi="华文宋体" w:eastAsia="华文宋体"/>
          <w:bCs/>
          <w:sz w:val="24"/>
        </w:rPr>
      </w:pPr>
      <w:r>
        <w:rPr>
          <w:rFonts w:hint="eastAsia" w:ascii="华文宋体" w:hAnsi="华文宋体" w:eastAsia="华文宋体"/>
          <w:bCs/>
          <w:sz w:val="24"/>
        </w:rPr>
        <w:t>三、登记办法</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1.在农业部畜牧业司和全国畜牧总站指导下，由中国奶业协会承担中国荷斯坦奶牛品种登记工作。</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2.犊牛出生后三个月以上即可申请登记。</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3.牛只登记是终生累积进行的过程，登记牛还要对其以后新产生的生产性能记录不断地进行补充纪录。</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4.登记工作可使用中国奶业协会设计的“中国荷斯坦母牛品种登记表”（附表1）和中国奶牛数据处理中心开发的“中国荷斯坦奶牛品种登记系统”进行，（奶业办）软件可以从中国奶业协会网站下载，根据地方需要，中国奶牛数据处理中心可提供培训。</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5.各省（市、区）将登记牛只资料收集整理后，定期通过网络传送到中国奶业协会中国奶牛数据处理中心。</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6.每年年底中国奶业协会向全国畜牧总站报送登记牛的资料和统计信息，经审核后由农业部畜牧业司公布。</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7.登记牛转移时需通过当地奶业（奶牛）协会，办理转移手续，并变更其记录。</w:t>
      </w:r>
    </w:p>
    <w:p>
      <w:pPr>
        <w:spacing w:line="590" w:lineRule="exact"/>
        <w:ind w:firstLine="480" w:firstLineChars="200"/>
        <w:rPr>
          <w:rFonts w:hint="eastAsia" w:ascii="华文宋体" w:hAnsi="华文宋体" w:eastAsia="华文宋体"/>
          <w:bCs/>
          <w:sz w:val="24"/>
        </w:rPr>
      </w:pPr>
      <w:r>
        <w:rPr>
          <w:rFonts w:hint="eastAsia" w:ascii="华文宋体" w:hAnsi="华文宋体" w:eastAsia="华文宋体"/>
          <w:bCs/>
          <w:sz w:val="24"/>
        </w:rPr>
        <w:t>四、牛只编号</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牛只编号全部由数字或数字与拼音字母混合组成。通过牛号可直接得到牛只所属地区、出生场和出生年代等基本信息。牛只编号具有唯一性，并且使用年限长，保证100年内在全国范围内不会出现重号，以保证信息的准确性。牧场编号（牛只编号的前六位）由河南省奶牛生产性能测定中心统一编排。</w:t>
      </w:r>
    </w:p>
    <w:p>
      <w:pPr>
        <w:spacing w:line="590" w:lineRule="exact"/>
        <w:ind w:firstLine="482" w:firstLineChars="200"/>
        <w:rPr>
          <w:rFonts w:hint="eastAsia" w:ascii="华文宋体" w:hAnsi="华文宋体" w:eastAsia="华文宋体" w:cs="仿宋_GB2312"/>
          <w:b/>
          <w:bCs/>
          <w:sz w:val="24"/>
        </w:rPr>
      </w:pPr>
      <w:r>
        <w:rPr>
          <w:rFonts w:hint="eastAsia" w:ascii="华文宋体" w:hAnsi="华文宋体" w:eastAsia="华文宋体" w:cs="仿宋_GB2312"/>
          <w:b/>
          <w:bCs/>
          <w:sz w:val="24"/>
        </w:rPr>
        <w:t>1.编号方法</w:t>
      </w:r>
    </w:p>
    <w:p>
      <w:pPr>
        <w:spacing w:line="590" w:lineRule="exact"/>
        <w:ind w:firstLine="482" w:firstLineChars="200"/>
        <w:rPr>
          <w:rFonts w:hint="eastAsia" w:ascii="华文宋体" w:hAnsi="华文宋体" w:eastAsia="华文宋体" w:cs="仿宋_GB2312"/>
          <w:b/>
          <w:bCs/>
          <w:sz w:val="24"/>
        </w:rPr>
      </w:pPr>
      <w:r>
        <w:rPr>
          <w:rFonts w:hint="eastAsia" w:ascii="华文宋体" w:hAnsi="华文宋体" w:eastAsia="华文宋体" w:cs="仿宋_GB2312"/>
          <w:b/>
          <w:sz w:val="24"/>
        </w:rPr>
        <w:t>2位品种＋3位国家代码＋1位性别＋12位牛只编号</w:t>
      </w:r>
    </w:p>
    <w:p>
      <w:pPr>
        <w:spacing w:line="590" w:lineRule="exact"/>
        <w:ind w:firstLine="480" w:firstLineChars="200"/>
        <w:rPr>
          <w:rFonts w:hint="eastAsia" w:ascii="华文宋体" w:hAnsi="华文宋体" w:eastAsia="华文宋体" w:cs="仿宋_GB2312"/>
          <w:b/>
          <w:bCs/>
          <w:sz w:val="24"/>
        </w:rPr>
      </w:pPr>
      <w:r>
        <w:rPr>
          <w:rFonts w:hint="eastAsia" w:ascii="华文宋体" w:hAnsi="华文宋体" w:eastAsia="华文宋体" w:cs="仿宋_GB2312"/>
          <w:sz w:val="24"/>
        </w:rPr>
        <w:t>牛只编号由12个字符组成，分为4个部分，如下图所示：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56"/>
        <w:gridCol w:w="656"/>
        <w:gridCol w:w="656"/>
        <w:gridCol w:w="656"/>
        <w:gridCol w:w="655"/>
        <w:gridCol w:w="656"/>
        <w:gridCol w:w="655"/>
        <w:gridCol w:w="656"/>
        <w:gridCol w:w="655"/>
        <w:gridCol w:w="655"/>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top w:val="single" w:color="000000" w:sz="4" w:space="0"/>
              <w:left w:val="single" w:color="000000" w:sz="4" w:space="0"/>
              <w:bottom w:val="single" w:color="000000" w:sz="4" w:space="0"/>
              <w:right w:val="single" w:color="000000" w:sz="4" w:space="0"/>
            </w:tcBorders>
            <w:shd w:val="pct25" w:color="auto" w:fill="D9D9D9"/>
          </w:tcPr>
          <w:p>
            <w:pPr>
              <w:spacing w:line="590" w:lineRule="exact"/>
              <w:rPr>
                <w:rFonts w:hint="eastAsia" w:ascii="华文宋体" w:hAnsi="华文宋体" w:eastAsia="华文宋体" w:cs="仿宋_GB2312"/>
                <w:sz w:val="24"/>
              </w:rPr>
            </w:pPr>
          </w:p>
        </w:tc>
        <w:tc>
          <w:tcPr>
            <w:tcW w:w="656" w:type="dxa"/>
            <w:tcBorders>
              <w:top w:val="single" w:color="000000" w:sz="4" w:space="0"/>
              <w:left w:val="single" w:color="000000" w:sz="4" w:space="0"/>
              <w:bottom w:val="single" w:color="000000" w:sz="4" w:space="0"/>
              <w:right w:val="single" w:color="000000" w:sz="4" w:space="0"/>
            </w:tcBorders>
            <w:shd w:val="pct25" w:color="auto" w:fill="D9D9D9"/>
          </w:tcPr>
          <w:p>
            <w:pPr>
              <w:spacing w:line="590" w:lineRule="exact"/>
              <w:rPr>
                <w:rFonts w:hint="eastAsia" w:ascii="华文宋体" w:hAnsi="华文宋体" w:eastAsia="华文宋体" w:cs="仿宋_GB2312"/>
                <w:sz w:val="24"/>
              </w:rPr>
            </w:pPr>
          </w:p>
        </w:tc>
        <w:tc>
          <w:tcPr>
            <w:tcW w:w="656" w:type="dxa"/>
            <w:tcBorders>
              <w:left w:val="single" w:color="000000" w:sz="4" w:space="0"/>
            </w:tcBorders>
            <w:shd w:val="pct50" w:color="auto" w:fill="737373"/>
          </w:tcPr>
          <w:p>
            <w:pPr>
              <w:spacing w:line="590" w:lineRule="exact"/>
              <w:rPr>
                <w:rFonts w:hint="eastAsia" w:ascii="华文宋体" w:hAnsi="华文宋体" w:eastAsia="华文宋体" w:cs="仿宋_GB2312"/>
                <w:sz w:val="24"/>
              </w:rPr>
            </w:pPr>
          </w:p>
        </w:tc>
        <w:tc>
          <w:tcPr>
            <w:tcW w:w="656" w:type="dxa"/>
            <w:tcBorders>
              <w:left w:val="single" w:color="000000" w:sz="4" w:space="0"/>
            </w:tcBorders>
            <w:shd w:val="pct50" w:color="auto" w:fill="737373"/>
          </w:tcPr>
          <w:p>
            <w:pPr>
              <w:spacing w:line="590" w:lineRule="exact"/>
              <w:rPr>
                <w:rFonts w:hint="eastAsia" w:ascii="华文宋体" w:hAnsi="华文宋体" w:eastAsia="华文宋体" w:cs="仿宋_GB2312"/>
                <w:sz w:val="24"/>
              </w:rPr>
            </w:pPr>
          </w:p>
        </w:tc>
        <w:tc>
          <w:tcPr>
            <w:tcW w:w="656" w:type="dxa"/>
            <w:shd w:val="pct50" w:color="auto" w:fill="737373"/>
          </w:tcPr>
          <w:p>
            <w:pPr>
              <w:spacing w:line="590" w:lineRule="exact"/>
              <w:rPr>
                <w:rFonts w:hint="eastAsia" w:ascii="华文宋体" w:hAnsi="华文宋体" w:eastAsia="华文宋体" w:cs="仿宋_GB2312"/>
                <w:sz w:val="24"/>
              </w:rPr>
            </w:pPr>
          </w:p>
        </w:tc>
        <w:tc>
          <w:tcPr>
            <w:tcW w:w="655" w:type="dxa"/>
            <w:shd w:val="pct50" w:color="auto" w:fill="737373"/>
          </w:tcPr>
          <w:p>
            <w:pPr>
              <w:spacing w:line="590" w:lineRule="exact"/>
              <w:rPr>
                <w:rFonts w:hint="eastAsia" w:ascii="华文宋体" w:hAnsi="华文宋体" w:eastAsia="华文宋体" w:cs="仿宋_GB2312"/>
                <w:sz w:val="24"/>
              </w:rPr>
            </w:pPr>
          </w:p>
        </w:tc>
        <w:tc>
          <w:tcPr>
            <w:tcW w:w="656" w:type="dxa"/>
            <w:shd w:val="solid" w:color="auto" w:fill="auto"/>
          </w:tcPr>
          <w:p>
            <w:pPr>
              <w:spacing w:line="590" w:lineRule="exact"/>
              <w:rPr>
                <w:rFonts w:hint="eastAsia" w:ascii="华文宋体" w:hAnsi="华文宋体" w:eastAsia="华文宋体" w:cs="仿宋_GB2312"/>
                <w:sz w:val="24"/>
              </w:rPr>
            </w:pPr>
          </w:p>
        </w:tc>
        <w:tc>
          <w:tcPr>
            <w:tcW w:w="655" w:type="dxa"/>
            <w:shd w:val="solid" w:color="auto" w:fill="auto"/>
          </w:tcPr>
          <w:p>
            <w:pPr>
              <w:spacing w:line="590" w:lineRule="exact"/>
              <w:rPr>
                <w:rFonts w:hint="eastAsia" w:ascii="华文宋体" w:hAnsi="华文宋体" w:eastAsia="华文宋体" w:cs="仿宋_GB2312"/>
                <w:sz w:val="24"/>
              </w:rPr>
            </w:pPr>
          </w:p>
        </w:tc>
        <w:tc>
          <w:tcPr>
            <w:tcW w:w="656" w:type="dxa"/>
          </w:tcPr>
          <w:p>
            <w:pPr>
              <w:spacing w:line="590" w:lineRule="exact"/>
              <w:rPr>
                <w:rFonts w:hint="eastAsia" w:ascii="华文宋体" w:hAnsi="华文宋体" w:eastAsia="华文宋体" w:cs="仿宋_GB2312"/>
                <w:sz w:val="24"/>
              </w:rPr>
            </w:pPr>
          </w:p>
        </w:tc>
        <w:tc>
          <w:tcPr>
            <w:tcW w:w="655" w:type="dxa"/>
          </w:tcPr>
          <w:p>
            <w:pPr>
              <w:spacing w:line="590" w:lineRule="exact"/>
              <w:rPr>
                <w:rFonts w:hint="eastAsia" w:ascii="华文宋体" w:hAnsi="华文宋体" w:eastAsia="华文宋体" w:cs="仿宋_GB2312"/>
                <w:sz w:val="24"/>
              </w:rPr>
            </w:pPr>
          </w:p>
        </w:tc>
        <w:tc>
          <w:tcPr>
            <w:tcW w:w="655" w:type="dxa"/>
          </w:tcPr>
          <w:p>
            <w:pPr>
              <w:spacing w:line="590" w:lineRule="exact"/>
              <w:rPr>
                <w:rFonts w:hint="eastAsia" w:ascii="华文宋体" w:hAnsi="华文宋体" w:eastAsia="华文宋体" w:cs="仿宋_GB2312"/>
                <w:sz w:val="24"/>
              </w:rPr>
            </w:pPr>
          </w:p>
        </w:tc>
        <w:tc>
          <w:tcPr>
            <w:tcW w:w="656" w:type="dxa"/>
          </w:tcPr>
          <w:p>
            <w:pPr>
              <w:spacing w:line="590" w:lineRule="exact"/>
              <w:rPr>
                <w:rFonts w:hint="eastAsia" w:ascii="华文宋体" w:hAnsi="华文宋体" w:eastAsia="华文宋体" w:cs="仿宋_GB2312"/>
                <w:sz w:val="24"/>
              </w:rPr>
            </w:pPr>
          </w:p>
        </w:tc>
      </w:tr>
    </w:tbl>
    <w:p>
      <w:pPr>
        <w:spacing w:line="590" w:lineRule="exact"/>
        <w:ind w:firstLine="720" w:firstLineChars="300"/>
        <w:rPr>
          <w:rFonts w:hint="eastAsia" w:ascii="华文宋体" w:hAnsi="华文宋体" w:eastAsia="华文宋体" w:cs="仿宋_GB2312"/>
          <w:sz w:val="24"/>
        </w:rPr>
      </w:pPr>
      <w:r>
        <w:rPr>
          <w:rFonts w:hint="eastAsia" w:ascii="华文宋体" w:hAnsi="华文宋体" w:eastAsia="华文宋体" w:cs="仿宋_GB2312"/>
          <w:sz w:val="24"/>
        </w:rPr>
        <w:t>①          ②          ③          ④</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①全国各省（市、区）编号，按照国家行政区划编码确定，由两位数码组成，第一位是国家行政区划的大区号，例如，北京市属“华北”,编码是“1”，第二位是大区内省市号，“北京市”是“1”。因此，北京编号是“11”。这一部分由全国统一确定，见下表。</w:t>
      </w:r>
    </w:p>
    <w:p>
      <w:pPr>
        <w:spacing w:line="590" w:lineRule="exact"/>
        <w:jc w:val="center"/>
        <w:rPr>
          <w:rFonts w:hint="eastAsia" w:ascii="华文宋体" w:hAnsi="华文宋体" w:eastAsia="华文宋体"/>
          <w:sz w:val="24"/>
        </w:rPr>
      </w:pPr>
      <w:r>
        <w:rPr>
          <w:rFonts w:hint="eastAsia" w:ascii="华文宋体" w:hAnsi="华文宋体" w:eastAsia="华文宋体"/>
          <w:sz w:val="24"/>
        </w:rPr>
        <w:t>牛只省、自治区、直辖市编号表(1998年)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09"/>
        <w:gridCol w:w="1509"/>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省(区)市</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编号</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省(区)市</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编号</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省(区)市</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北京</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11</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安徽</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34</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贵州</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天津</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12</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福建</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35</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云南</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河北</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13</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江西</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36</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西藏</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山西</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14</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山东</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37</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重庆</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内蒙古</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15</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河南</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41</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陕西</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辽宁</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21</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湖北</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42</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甘肃</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吉林</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22</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湖南</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43</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青海</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黑龙江</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23</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广东</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44</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宁夏</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上海</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31</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广西</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45</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新疆</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江苏</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32</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海南</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46</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台湾</w:t>
            </w:r>
          </w:p>
        </w:tc>
        <w:tc>
          <w:tcPr>
            <w:tcW w:w="1511" w:type="dxa"/>
          </w:tcPr>
          <w:p>
            <w:pPr>
              <w:spacing w:line="360" w:lineRule="auto"/>
              <w:jc w:val="center"/>
              <w:rPr>
                <w:rFonts w:ascii="华文宋体" w:hAnsi="华文宋体" w:eastAsia="华文宋体"/>
                <w:sz w:val="24"/>
              </w:rPr>
            </w:pPr>
            <w:r>
              <w:rPr>
                <w:rFonts w:hint="eastAsia" w:ascii="华文宋体" w:hAnsi="华文宋体" w:eastAsia="华文宋体"/>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667" w:type="pct"/>
        </w:trPr>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浙江</w:t>
            </w:r>
          </w:p>
        </w:tc>
        <w:tc>
          <w:tcPr>
            <w:tcW w:w="1510" w:type="dxa"/>
          </w:tcPr>
          <w:p>
            <w:pPr>
              <w:spacing w:line="360" w:lineRule="auto"/>
              <w:jc w:val="center"/>
              <w:rPr>
                <w:rFonts w:ascii="华文宋体" w:hAnsi="华文宋体" w:eastAsia="华文宋体"/>
                <w:sz w:val="24"/>
              </w:rPr>
            </w:pPr>
            <w:r>
              <w:rPr>
                <w:rFonts w:hint="eastAsia" w:ascii="华文宋体" w:hAnsi="华文宋体" w:eastAsia="华文宋体"/>
                <w:sz w:val="24"/>
              </w:rPr>
              <w:t>33</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四川</w:t>
            </w:r>
          </w:p>
        </w:tc>
        <w:tc>
          <w:tcPr>
            <w:tcW w:w="1509" w:type="dxa"/>
          </w:tcPr>
          <w:p>
            <w:pPr>
              <w:spacing w:line="360" w:lineRule="auto"/>
              <w:jc w:val="center"/>
              <w:rPr>
                <w:rFonts w:ascii="华文宋体" w:hAnsi="华文宋体" w:eastAsia="华文宋体"/>
                <w:sz w:val="24"/>
              </w:rPr>
            </w:pPr>
            <w:r>
              <w:rPr>
                <w:rFonts w:hint="eastAsia" w:ascii="华文宋体" w:hAnsi="华文宋体" w:eastAsia="华文宋体"/>
                <w:sz w:val="24"/>
              </w:rPr>
              <w:t>51</w:t>
            </w:r>
          </w:p>
        </w:tc>
      </w:tr>
    </w:tbl>
    <w:p>
      <w:pPr>
        <w:spacing w:line="590" w:lineRule="exact"/>
        <w:ind w:firstLine="480" w:firstLineChars="200"/>
        <w:jc w:val="left"/>
        <w:rPr>
          <w:rFonts w:hint="eastAsia" w:ascii="华文宋体" w:hAnsi="华文宋体" w:eastAsia="华文宋体" w:cs="仿宋_GB2312"/>
          <w:sz w:val="24"/>
        </w:rPr>
      </w:pPr>
      <w:r>
        <w:rPr>
          <w:rFonts w:hint="eastAsia" w:ascii="华文宋体" w:hAnsi="华文宋体" w:eastAsia="华文宋体" w:cs="仿宋_GB2312"/>
          <w:sz w:val="24"/>
        </w:rPr>
        <w:t>②</w:t>
      </w:r>
      <w:r>
        <w:rPr>
          <w:rFonts w:hint="eastAsia" w:ascii="华文宋体" w:hAnsi="华文宋体" w:eastAsia="华文宋体" w:cs="仿宋_GB2312"/>
          <w:spacing w:val="-20"/>
          <w:sz w:val="24"/>
        </w:rPr>
        <w:t>牛场编号，这个编号占4个字符，由数字或由数字和阿拉伯字母混合组成，可以使用的字符包括0，1，2，3，4，5，6，7，8，9，a,b,c,d,e,f,g,h,i,j,k,l,m,n,o,p,q,r,s,t,u,v,w,x,y,z。省内牛场编号可以使用的排列组合个数为</w:t>
      </w:r>
      <w:r>
        <w:rPr>
          <w:rFonts w:hint="eastAsia" w:ascii="华文宋体" w:hAnsi="华文宋体" w:eastAsia="华文宋体" w:cs="仿宋_GB2312"/>
          <w:spacing w:val="-20"/>
          <w:position w:val="-6"/>
          <w:sz w:val="24"/>
        </w:rPr>
        <w:object>
          <v:shape id="_x0000_i1025" o:spt="75" type="#_x0000_t75" style="height:15.9pt;width:20.1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华文宋体" w:hAnsi="华文宋体" w:eastAsia="华文宋体" w:cs="仿宋_GB2312"/>
          <w:spacing w:val="-20"/>
          <w:sz w:val="24"/>
        </w:rPr>
        <w:t>(1679616)。该编号在全省（区、市）范围内不重复。例如牛场编号可以为</w:t>
      </w:r>
      <w:r>
        <w:rPr>
          <w:rFonts w:hint="eastAsia" w:ascii="华文宋体" w:hAnsi="华文宋体" w:eastAsia="华文宋体" w:cs="仿宋_GB2312"/>
          <w:sz w:val="24"/>
        </w:rPr>
        <w:t>0001,xyz1等。有条件的省市可在自行编订后报送中国奶业协会中国奶牛数据处理中心备案；没有条件的省市可直接向中国奶业协会中国奶牛数据处理中心申请，中国奶业协会中国奶牛数据处理中心将协助进行编订。</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③牛只出生年度的后两位数，例如2002年出生即为“02”。</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④场内年内牛只出生的顺序号，4位数字，不足4位数以0补齐。可以满足单个牛场每年内出生9999头牛的需要，这部分由牛场（合作社或小区）自己编订。</w:t>
      </w:r>
    </w:p>
    <w:p>
      <w:pPr>
        <w:spacing w:line="590" w:lineRule="exact"/>
        <w:ind w:firstLine="477" w:firstLineChars="198"/>
        <w:rPr>
          <w:rFonts w:hint="eastAsia" w:ascii="华文宋体" w:hAnsi="华文宋体" w:eastAsia="华文宋体" w:cs="仿宋_GB2312"/>
          <w:b/>
          <w:bCs/>
          <w:sz w:val="24"/>
        </w:rPr>
      </w:pPr>
      <w:r>
        <w:rPr>
          <w:rFonts w:hint="eastAsia" w:ascii="华文宋体" w:hAnsi="华文宋体" w:eastAsia="华文宋体" w:cs="仿宋_GB2312"/>
          <w:b/>
          <w:bCs/>
          <w:sz w:val="24"/>
        </w:rPr>
        <w:t>2.编号的使用</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此编号规则主要应用于荷斯坦奶牛。在进行荷斯坦奶牛登记管理时，可以仅使用12位牛只编号。如果需要与其它国家和其它品种牛只进行比较，可以在牛只编号前加上2位品种编码，3位国家代码和1位性别编码，品种代码见附录2。公牛编号方法另有规定，具体请参见《中国荷斯坦种公牛后裔测定实施方案》。</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(2)12位牛只登记号只出现在牛只档案或谱系上，牛号应写在牛只的塑料耳牌上，耳牌佩戴在左耳上。</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(3)对现有在群牛只，在进行品种登记或者良种登记时，如现有牛号与以上规则不符，必须使用此规则进行重新编号。同时如果出生日期不详，则不予登记。</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(4)国家统一牛只编号考虑到牛场内管理方便，牛场可以使用国家统一牛只编号的后6位作为牛场内牛只管理编号。</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例如：北京市西郊一队奶牛场,有一头荷斯坦母牛出生于2003年,在某奶牛场出生顺序是第89个,其编号应按如下办法:</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北京市编号为11，该牛场在北京的编号0001,该牛出生年度编号为03,出生顺序号为0089,所以该母牛的全国统一编号为110001030089。</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推荐该牛场使用030089作为该牛场内部管理编号。</w:t>
      </w:r>
    </w:p>
    <w:p>
      <w:pPr>
        <w:spacing w:line="590" w:lineRule="exact"/>
        <w:ind w:firstLine="470" w:firstLineChars="196"/>
        <w:rPr>
          <w:rFonts w:hint="eastAsia" w:ascii="华文宋体" w:hAnsi="华文宋体" w:eastAsia="华文宋体" w:cs="黑体"/>
          <w:bCs/>
          <w:sz w:val="24"/>
        </w:rPr>
      </w:pPr>
      <w:r>
        <w:rPr>
          <w:rFonts w:hint="eastAsia" w:ascii="华文宋体" w:hAnsi="华文宋体" w:eastAsia="华文宋体" w:cs="黑体"/>
          <w:bCs/>
          <w:sz w:val="24"/>
        </w:rPr>
        <w:t>五、登记内容</w:t>
      </w:r>
    </w:p>
    <w:p>
      <w:pPr>
        <w:spacing w:line="590" w:lineRule="exact"/>
        <w:ind w:firstLine="480" w:firstLineChars="200"/>
        <w:rPr>
          <w:rFonts w:hint="eastAsia" w:ascii="华文宋体" w:hAnsi="华文宋体" w:eastAsia="华文宋体" w:cs="仿宋_GB2312"/>
          <w:b/>
          <w:sz w:val="24"/>
        </w:rPr>
      </w:pPr>
      <w:r>
        <w:rPr>
          <w:rFonts w:hint="eastAsia" w:ascii="华文宋体" w:hAnsi="华文宋体" w:eastAsia="华文宋体" w:cs="仿宋_GB2312"/>
          <w:sz w:val="24"/>
        </w:rPr>
        <w:t>参见“中国荷斯坦母牛品种登记表”（附录1）。要求将表格内容尽量填全，</w:t>
      </w:r>
      <w:r>
        <w:rPr>
          <w:rFonts w:hint="eastAsia" w:ascii="华文宋体" w:hAnsi="华文宋体" w:eastAsia="华文宋体" w:cs="仿宋_GB2312"/>
          <w:b/>
          <w:sz w:val="24"/>
        </w:rPr>
        <w:t>每头登记牛必须要有父亲、母亲、出生日期，品种纯度的信息。</w:t>
      </w:r>
    </w:p>
    <w:p>
      <w:pPr>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有条件的单位最好提供每头登记牛的头部照片及左右侧照片，以备牛号与牛不符时对照查询。</w:t>
      </w:r>
    </w:p>
    <w:p>
      <w:pPr>
        <w:rPr>
          <w:rFonts w:hint="eastAsia" w:ascii="华文宋体" w:hAnsi="华文宋体" w:eastAsia="华文宋体" w:cs="仿宋_GB2312"/>
          <w:sz w:val="24"/>
        </w:rPr>
      </w:pPr>
      <w:r>
        <w:rPr>
          <w:rFonts w:hint="eastAsia" w:ascii="华文宋体" w:hAnsi="华文宋体" w:eastAsia="华文宋体" w:cs="仿宋_GB2312"/>
          <w:sz w:val="24"/>
        </w:rPr>
        <w:t>登记表的填写应由专人负责、手写字迹清楚，不能随意涂改，最好使用钢笔或签字笔，防止脱色。</w:t>
      </w: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cs="仿宋_GB2312" w:asciiTheme="majorEastAsia" w:hAnsiTheme="majorEastAsia" w:eastAsiaTheme="majorEastAsia"/>
          <w:b/>
          <w:iCs/>
          <w:sz w:val="28"/>
          <w:szCs w:val="28"/>
        </w:rPr>
      </w:pPr>
    </w:p>
    <w:p>
      <w:pPr>
        <w:widowControl/>
        <w:spacing w:line="590" w:lineRule="exact"/>
        <w:rPr>
          <w:rFonts w:hint="eastAsia" w:cs="仿宋_GB2312" w:asciiTheme="majorEastAsia" w:hAnsiTheme="majorEastAsia" w:eastAsiaTheme="majorEastAsia"/>
          <w:b/>
          <w:iCs/>
          <w:sz w:val="28"/>
          <w:szCs w:val="28"/>
        </w:rPr>
      </w:pPr>
    </w:p>
    <w:p>
      <w:pPr>
        <w:widowControl/>
        <w:spacing w:line="590" w:lineRule="exact"/>
        <w:rPr>
          <w:rFonts w:hint="eastAsia" w:cs="仿宋_GB2312" w:asciiTheme="majorEastAsia" w:hAnsiTheme="majorEastAsia" w:eastAsiaTheme="majorEastAsia"/>
          <w:b/>
          <w:iCs/>
          <w:sz w:val="28"/>
          <w:szCs w:val="28"/>
        </w:rPr>
      </w:pPr>
    </w:p>
    <w:p>
      <w:pPr>
        <w:widowControl/>
        <w:spacing w:line="590" w:lineRule="exact"/>
        <w:rPr>
          <w:rFonts w:hint="eastAsia" w:cs="仿宋_GB2312" w:asciiTheme="majorEastAsia" w:hAnsiTheme="majorEastAsia" w:eastAsiaTheme="majorEastAsia"/>
          <w:b/>
          <w:iCs/>
          <w:sz w:val="28"/>
          <w:szCs w:val="28"/>
        </w:rPr>
      </w:pPr>
    </w:p>
    <w:p>
      <w:pPr>
        <w:widowControl/>
        <w:spacing w:line="590" w:lineRule="exact"/>
        <w:rPr>
          <w:rFonts w:hint="eastAsia" w:cs="仿宋_GB2312" w:asciiTheme="majorEastAsia" w:hAnsiTheme="majorEastAsia" w:eastAsiaTheme="majorEastAsia"/>
          <w:b/>
          <w:iCs/>
          <w:sz w:val="28"/>
          <w:szCs w:val="28"/>
        </w:rPr>
      </w:pPr>
    </w:p>
    <w:p>
      <w:pPr>
        <w:widowControl/>
        <w:spacing w:line="590" w:lineRule="exact"/>
        <w:rPr>
          <w:rFonts w:hint="eastAsia" w:cs="仿宋_GB2312" w:asciiTheme="majorEastAsia" w:hAnsiTheme="majorEastAsia" w:eastAsiaTheme="majorEastAsia"/>
          <w:b/>
          <w:iCs/>
          <w:sz w:val="28"/>
          <w:szCs w:val="28"/>
        </w:rPr>
      </w:pPr>
      <w:r>
        <w:rPr>
          <w:rFonts w:hint="eastAsia" w:cs="仿宋_GB2312" w:asciiTheme="majorEastAsia" w:hAnsiTheme="majorEastAsia" w:eastAsiaTheme="majorEastAsia"/>
          <w:b/>
          <w:iCs/>
          <w:sz w:val="28"/>
          <w:szCs w:val="28"/>
        </w:rPr>
        <w:t>附件2</w:t>
      </w:r>
    </w:p>
    <w:p>
      <w:pPr>
        <w:shd w:val="clear" w:color="auto" w:fill="FFFFFF"/>
        <w:spacing w:line="590" w:lineRule="exact"/>
        <w:jc w:val="center"/>
        <w:outlineLvl w:val="0"/>
        <w:rPr>
          <w:rFonts w:hint="eastAsia" w:cs="文星标宋" w:asciiTheme="majorEastAsia" w:hAnsiTheme="majorEastAsia" w:eastAsiaTheme="majorEastAsia"/>
          <w:b/>
          <w:bCs/>
          <w:kern w:val="36"/>
          <w:sz w:val="30"/>
          <w:szCs w:val="30"/>
        </w:rPr>
      </w:pPr>
      <w:r>
        <w:rPr>
          <w:rFonts w:hint="eastAsia" w:cs="文星标宋" w:asciiTheme="majorEastAsia" w:hAnsiTheme="majorEastAsia" w:eastAsiaTheme="majorEastAsia"/>
          <w:b/>
          <w:bCs/>
          <w:kern w:val="36"/>
          <w:sz w:val="30"/>
          <w:szCs w:val="30"/>
        </w:rPr>
        <w:t>中国荷斯坦牛体型线性鉴定性状及评分标准</w:t>
      </w:r>
    </w:p>
    <w:p>
      <w:pPr>
        <w:shd w:val="clear" w:color="auto" w:fill="FFFFFF"/>
        <w:spacing w:line="590" w:lineRule="exact"/>
        <w:ind w:firstLine="600" w:firstLineChars="200"/>
        <w:rPr>
          <w:rFonts w:hint="eastAsia" w:ascii="华文宋体" w:hAnsi="华文宋体" w:eastAsia="华文宋体" w:cs="仿宋_GB2312"/>
          <w:sz w:val="30"/>
          <w:szCs w:val="30"/>
        </w:rPr>
      </w:pP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饲养奶牛的目的是为了获取最高经济效益，要达到此目的，一是提高奶牛生产性能，二是提高奶牛健康水平和延长利用年限。奶牛的体型不仅与其健康水平和利用年限紧密相关，而且决定着本身的生产能力和生产潜力，所以做好奶牛的体型外貌线性鉴定，为评价奶牛经济价值提供科学依据。</w:t>
      </w:r>
    </w:p>
    <w:p>
      <w:pPr>
        <w:shd w:val="clear" w:color="auto" w:fill="FFFFFF"/>
        <w:spacing w:line="590" w:lineRule="exact"/>
        <w:ind w:firstLine="480" w:firstLineChars="200"/>
        <w:rPr>
          <w:rFonts w:ascii="华文宋体" w:hAnsi="华文宋体" w:eastAsia="华文宋体" w:cs="宋体"/>
          <w:sz w:val="24"/>
        </w:rPr>
      </w:pPr>
      <w:r>
        <w:rPr>
          <w:rFonts w:hint="eastAsia" w:ascii="华文宋体" w:hAnsi="华文宋体" w:eastAsia="华文宋体" w:cs="宋体"/>
          <w:sz w:val="24"/>
        </w:rPr>
        <w:t>一、评分方法</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对奶牛体型线性鉴定各性状的评分主要依赖于鉴定员对该性状的度量和观察判断，在大多数情况下，不是用量具进行测量的，而是对性状在生物学状态两极端范围内所处的位置进行评分。９分制评分可把性状所表现的生物学两极端范围看作一个线段，把该线段分为１～３分、４～６分、７～９分三个部分，两个极端和中间三个区域；观察该性状所表现的状态在三个区域内哪个区域，再看其属于该区域中哪一个档次，而确定其评分分数。 例如：体高这一性状，是可以度量的，但在鉴定牛头数多的情况下，不可能逐头进行度量，鉴定员可以把自己的身体作为一个尺子，观察被鉴定牛的体高属于高（144～150cm），中（138～142cm）和低（130～136cm）哪一个区域，再看在该区域中属于哪个分数档次。再如尻角度，尻角度是属于斜尻、适中还是逆斜，然后再确定其程度，给一个比较恰当的观察分数。 </w:t>
      </w:r>
    </w:p>
    <w:p>
      <w:pPr>
        <w:shd w:val="clear" w:color="auto" w:fill="FFFFFF"/>
        <w:spacing w:line="590" w:lineRule="exact"/>
        <w:ind w:firstLine="480" w:firstLineChars="200"/>
        <w:rPr>
          <w:rFonts w:ascii="华文宋体" w:hAnsi="华文宋体" w:eastAsia="华文宋体"/>
          <w:b/>
          <w:sz w:val="24"/>
        </w:rPr>
      </w:pPr>
      <w:r>
        <w:rPr>
          <w:rFonts w:hint="eastAsia" w:ascii="华文宋体" w:hAnsi="华文宋体" w:eastAsia="华文宋体" w:cs="宋体"/>
          <w:sz w:val="24"/>
        </w:rPr>
        <w:t>二、体型线性鉴定性状评分标准</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sz w:val="24"/>
        </w:rPr>
        <w:t xml:space="preserve">    </w:t>
      </w:r>
      <w:r>
        <w:rPr>
          <w:rFonts w:hint="eastAsia" w:ascii="华文宋体" w:hAnsi="华文宋体" w:eastAsia="华文宋体" w:cs="仿宋_GB2312"/>
          <w:sz w:val="24"/>
        </w:rPr>
        <w:t>该规程是在中加奶牛育种综合项目实施过程中，由加拿大专家朗尼博士制定的。现在国际通用线性鉴定评分方法有9分制线性鉴定评分方法和50分制线性鉴定评分方法，9分制线性鉴定评分方法相比50分评分方法而言，比较容易掌握,利于推广。我国的9分制线性鉴定评分方法是根据加拿大先进的９分制评分方法系统，并结合我国推广线性鉴定十余年来的情况制定的。该标准根据各性状的重要性，制定了计算部位评分的加权系数；为了便于计算评分，并设置了性状评分的功能和加权分。其标准如下：</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1.结构与容量</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本部位包括６个描述性状，９个缺陷性状，占牛只体型总评分的18％。</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1.1体高 </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测定部位为十字部到地面的垂直高度，本性状为可度量性状，部位评分中权重为15％，评分标准与如下：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133"/>
        <w:gridCol w:w="992"/>
        <w:gridCol w:w="850"/>
        <w:gridCol w:w="993"/>
        <w:gridCol w:w="992"/>
        <w:gridCol w:w="850"/>
        <w:gridCol w:w="734"/>
        <w:gridCol w:w="82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 xml:space="preserve">    评分</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１</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２</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３</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４</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５</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６</w:t>
            </w:r>
          </w:p>
        </w:tc>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７</w:t>
            </w:r>
          </w:p>
        </w:tc>
        <w:tc>
          <w:tcPr>
            <w:tcW w:w="826" w:type="dxa"/>
            <w:tcBorders>
              <w:top w:val="single" w:color="auto" w:sz="4" w:space="0"/>
              <w:left w:val="single" w:color="auto" w:sz="4" w:space="0"/>
              <w:bottom w:val="single" w:color="auto" w:sz="4" w:space="0"/>
              <w:right w:val="single" w:color="auto" w:sz="4" w:space="0"/>
            </w:tcBorders>
            <w:vAlign w:val="center"/>
          </w:tcPr>
          <w:p>
            <w:pPr>
              <w:ind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８</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133"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≤130cm</w:t>
            </w:r>
          </w:p>
        </w:tc>
        <w:tc>
          <w:tcPr>
            <w:tcW w:w="992"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132cm</w:t>
            </w:r>
          </w:p>
        </w:tc>
        <w:tc>
          <w:tcPr>
            <w:tcW w:w="850" w:type="dxa"/>
            <w:tcBorders>
              <w:top w:val="single" w:color="auto" w:sz="4" w:space="0"/>
              <w:left w:val="single" w:color="auto" w:sz="4" w:space="0"/>
              <w:bottom w:val="single" w:color="auto" w:sz="4" w:space="0"/>
              <w:right w:val="single" w:color="auto" w:sz="4" w:space="0"/>
            </w:tcBorders>
            <w:vAlign w:val="center"/>
          </w:tcPr>
          <w:p>
            <w:pPr>
              <w:ind w:left="-163" w:leftChars="-51"/>
              <w:jc w:val="center"/>
              <w:rPr>
                <w:rFonts w:hint="eastAsia" w:ascii="华文宋体" w:hAnsi="华文宋体" w:eastAsia="华文宋体" w:cs="仿宋_GB2312"/>
                <w:sz w:val="24"/>
              </w:rPr>
            </w:pPr>
            <w:r>
              <w:rPr>
                <w:rFonts w:hint="eastAsia" w:ascii="华文宋体" w:hAnsi="华文宋体" w:eastAsia="华文宋体" w:cs="仿宋_GB2312"/>
                <w:sz w:val="24"/>
              </w:rPr>
              <w:t>135cm</w:t>
            </w:r>
          </w:p>
        </w:tc>
        <w:tc>
          <w:tcPr>
            <w:tcW w:w="993" w:type="dxa"/>
            <w:tcBorders>
              <w:top w:val="single" w:color="auto" w:sz="4" w:space="0"/>
              <w:left w:val="single" w:color="auto" w:sz="4" w:space="0"/>
              <w:bottom w:val="single" w:color="auto" w:sz="4" w:space="0"/>
              <w:right w:val="single" w:color="auto" w:sz="4" w:space="0"/>
            </w:tcBorders>
            <w:vAlign w:val="center"/>
          </w:tcPr>
          <w:p>
            <w:pPr>
              <w:ind w:left="-163" w:leftChars="-51" w:right="-227" w:rightChars="-71"/>
              <w:jc w:val="center"/>
              <w:rPr>
                <w:rFonts w:hint="eastAsia" w:ascii="华文宋体" w:hAnsi="华文宋体" w:eastAsia="华文宋体" w:cs="仿宋_GB2312"/>
                <w:sz w:val="24"/>
              </w:rPr>
            </w:pPr>
            <w:r>
              <w:rPr>
                <w:rFonts w:hint="eastAsia" w:ascii="华文宋体" w:hAnsi="华文宋体" w:eastAsia="华文宋体" w:cs="仿宋_GB2312"/>
                <w:sz w:val="24"/>
              </w:rPr>
              <w:t>137cm</w:t>
            </w:r>
          </w:p>
        </w:tc>
        <w:tc>
          <w:tcPr>
            <w:tcW w:w="992" w:type="dxa"/>
            <w:tcBorders>
              <w:top w:val="single" w:color="auto" w:sz="4" w:space="0"/>
              <w:left w:val="single" w:color="auto" w:sz="4" w:space="0"/>
              <w:bottom w:val="single" w:color="auto" w:sz="4" w:space="0"/>
              <w:right w:val="single" w:color="auto" w:sz="4" w:space="0"/>
            </w:tcBorders>
            <w:vAlign w:val="center"/>
          </w:tcPr>
          <w:p>
            <w:pPr>
              <w:ind w:left="-106" w:leftChars="-33" w:right="-163" w:rightChars="-51" w:firstLine="2"/>
              <w:jc w:val="center"/>
              <w:rPr>
                <w:rFonts w:hint="eastAsia" w:ascii="华文宋体" w:hAnsi="华文宋体" w:eastAsia="华文宋体" w:cs="仿宋_GB2312"/>
                <w:sz w:val="24"/>
              </w:rPr>
            </w:pPr>
            <w:r>
              <w:rPr>
                <w:rFonts w:hint="eastAsia" w:ascii="华文宋体" w:hAnsi="华文宋体" w:eastAsia="华文宋体" w:cs="仿宋_GB2312"/>
                <w:sz w:val="24"/>
              </w:rPr>
              <w:t>140cm</w:t>
            </w:r>
          </w:p>
        </w:tc>
        <w:tc>
          <w:tcPr>
            <w:tcW w:w="850"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142cm</w:t>
            </w:r>
          </w:p>
        </w:tc>
        <w:tc>
          <w:tcPr>
            <w:tcW w:w="734"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145cm</w:t>
            </w:r>
          </w:p>
        </w:tc>
        <w:tc>
          <w:tcPr>
            <w:tcW w:w="826"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147cm</w:t>
            </w:r>
          </w:p>
        </w:tc>
        <w:tc>
          <w:tcPr>
            <w:tcW w:w="993" w:type="dxa"/>
            <w:tcBorders>
              <w:top w:val="single" w:color="auto" w:sz="4" w:space="0"/>
              <w:left w:val="single" w:color="auto" w:sz="4" w:space="0"/>
              <w:bottom w:val="single" w:color="auto" w:sz="4" w:space="0"/>
              <w:right w:val="single" w:color="auto" w:sz="4" w:space="0"/>
            </w:tcBorders>
            <w:vAlign w:val="center"/>
          </w:tcPr>
          <w:p>
            <w:pPr>
              <w:ind w:left="-162" w:leftChars="-51" w:right="-272" w:rightChars="-85" w:hanging="1"/>
              <w:jc w:val="center"/>
              <w:rPr>
                <w:rFonts w:hint="eastAsia" w:ascii="华文宋体" w:hAnsi="华文宋体" w:eastAsia="华文宋体" w:cs="仿宋_GB2312"/>
                <w:sz w:val="24"/>
              </w:rPr>
            </w:pPr>
            <w:r>
              <w:rPr>
                <w:rFonts w:hint="eastAsia" w:ascii="华文宋体" w:hAnsi="华文宋体" w:eastAsia="华文宋体" w:cs="仿宋_GB2312"/>
                <w:sz w:val="24"/>
              </w:rPr>
              <w:t>≥150cm</w:t>
            </w:r>
          </w:p>
        </w:tc>
      </w:tr>
    </w:tbl>
    <w:p>
      <w:pPr>
        <w:shd w:val="clear" w:color="auto" w:fill="FFFFFF"/>
        <w:spacing w:line="520" w:lineRule="exact"/>
        <w:jc w:val="center"/>
        <w:rPr>
          <w:rFonts w:hint="eastAsia" w:ascii="华文宋体" w:hAnsi="华文宋体" w:eastAsia="华文宋体" w:cs="仿宋_GB2312"/>
          <w:sz w:val="24"/>
        </w:rPr>
      </w:pPr>
      <w:r>
        <w:rPr>
          <w:rFonts w:hint="eastAsia" w:ascii="华文宋体" w:hAnsi="华文宋体" w:eastAsia="华文宋体" w:cs="仿宋_GB2312"/>
          <w:sz w:val="24"/>
        </w:rPr>
        <w:t>图1：体高评分示意图</w:t>
      </w:r>
    </w:p>
    <w:p>
      <w:pPr>
        <w:shd w:val="clear" w:color="auto" w:fill="FFFFFF"/>
        <w:spacing w:line="520" w:lineRule="exact"/>
        <w:rPr>
          <w:rFonts w:hint="eastAsia" w:ascii="华文宋体" w:hAnsi="华文宋体" w:eastAsia="华文宋体" w:cs="仿宋_GB2312"/>
          <w:sz w:val="24"/>
        </w:rPr>
      </w:pPr>
      <w:r>
        <w:rPr>
          <w:rFonts w:hint="eastAsia" w:ascii="华文宋体" w:hAnsi="华文宋体" w:eastAsia="华文宋体" w:cs="仿宋_GB2312"/>
          <w:sz w:val="24"/>
        </w:rPr>
        <w:t>最佳评7至9分，极低评1分，中等评5分，极高评9分。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1.2前段</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观察部位为奶牛的耆甲部相对十字部的高度差。注意不因奶牛的背腰不平而误判。部位评分中权重为8%，评分标准如下：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73"/>
        <w:gridCol w:w="477"/>
        <w:gridCol w:w="1357"/>
        <w:gridCol w:w="424"/>
        <w:gridCol w:w="564"/>
        <w:gridCol w:w="457"/>
        <w:gridCol w:w="1273"/>
        <w:gridCol w:w="5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ind w:left="-270" w:leftChars="-85" w:right="-442" w:rightChars="-138" w:hanging="2"/>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273" w:type="dxa"/>
            <w:tcBorders>
              <w:top w:val="single" w:color="auto" w:sz="4" w:space="0"/>
              <w:left w:val="single" w:color="auto" w:sz="4" w:space="0"/>
              <w:bottom w:val="single" w:color="auto" w:sz="4" w:space="0"/>
              <w:right w:val="single" w:color="auto" w:sz="4" w:space="0"/>
            </w:tcBorders>
            <w:vAlign w:val="center"/>
          </w:tcPr>
          <w:p>
            <w:pPr>
              <w:ind w:left="-179" w:leftChars="-56"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１</w:t>
            </w:r>
          </w:p>
        </w:tc>
        <w:tc>
          <w:tcPr>
            <w:tcW w:w="477" w:type="dxa"/>
            <w:tcBorders>
              <w:top w:val="single" w:color="auto" w:sz="4" w:space="0"/>
              <w:left w:val="single" w:color="auto" w:sz="4" w:space="0"/>
              <w:bottom w:val="single" w:color="auto" w:sz="4" w:space="0"/>
              <w:right w:val="single" w:color="auto" w:sz="4" w:space="0"/>
            </w:tcBorders>
            <w:vAlign w:val="center"/>
          </w:tcPr>
          <w:p>
            <w:pPr>
              <w:ind w:left="-144" w:leftChars="-45" w:right="-115" w:rightChars="-36"/>
              <w:jc w:val="center"/>
              <w:rPr>
                <w:rFonts w:hint="eastAsia" w:ascii="华文宋体" w:hAnsi="华文宋体" w:eastAsia="华文宋体" w:cs="仿宋_GB2312"/>
                <w:sz w:val="24"/>
              </w:rPr>
            </w:pPr>
            <w:r>
              <w:rPr>
                <w:rFonts w:hint="eastAsia" w:ascii="华文宋体" w:hAnsi="华文宋体" w:eastAsia="华文宋体" w:cs="仿宋_GB2312"/>
                <w:sz w:val="24"/>
              </w:rPr>
              <w:t>２</w:t>
            </w:r>
          </w:p>
        </w:tc>
        <w:tc>
          <w:tcPr>
            <w:tcW w:w="1357" w:type="dxa"/>
            <w:tcBorders>
              <w:top w:val="single" w:color="auto" w:sz="4" w:space="0"/>
              <w:left w:val="single" w:color="auto" w:sz="4" w:space="0"/>
              <w:bottom w:val="single" w:color="auto" w:sz="4" w:space="0"/>
              <w:right w:val="single" w:color="auto" w:sz="4" w:space="0"/>
            </w:tcBorders>
            <w:vAlign w:val="center"/>
          </w:tcPr>
          <w:p>
            <w:pPr>
              <w:ind w:left="-230" w:leftChars="-72" w:right="-211" w:rightChars="-66"/>
              <w:jc w:val="center"/>
              <w:rPr>
                <w:rFonts w:hint="eastAsia" w:ascii="华文宋体" w:hAnsi="华文宋体" w:eastAsia="华文宋体" w:cs="仿宋_GB2312"/>
                <w:sz w:val="24"/>
              </w:rPr>
            </w:pPr>
            <w:r>
              <w:rPr>
                <w:rFonts w:hint="eastAsia" w:ascii="华文宋体" w:hAnsi="华文宋体" w:eastAsia="华文宋体" w:cs="仿宋_GB2312"/>
                <w:sz w:val="24"/>
              </w:rPr>
              <w:t>３</w:t>
            </w:r>
          </w:p>
        </w:tc>
        <w:tc>
          <w:tcPr>
            <w:tcW w:w="424" w:type="dxa"/>
            <w:tcBorders>
              <w:top w:val="single" w:color="auto" w:sz="4" w:space="0"/>
              <w:left w:val="single" w:color="auto" w:sz="4" w:space="0"/>
              <w:bottom w:val="single" w:color="auto" w:sz="4" w:space="0"/>
              <w:right w:val="single" w:color="auto" w:sz="4" w:space="0"/>
            </w:tcBorders>
            <w:vAlign w:val="center"/>
          </w:tcPr>
          <w:p>
            <w:pPr>
              <w:ind w:left="-166" w:leftChars="-52" w:right="-141" w:rightChars="-44"/>
              <w:jc w:val="center"/>
              <w:rPr>
                <w:rFonts w:hint="eastAsia" w:ascii="华文宋体" w:hAnsi="华文宋体" w:eastAsia="华文宋体" w:cs="仿宋_GB2312"/>
                <w:sz w:val="24"/>
              </w:rPr>
            </w:pPr>
            <w:r>
              <w:rPr>
                <w:rFonts w:hint="eastAsia" w:ascii="华文宋体" w:hAnsi="华文宋体" w:eastAsia="华文宋体" w:cs="仿宋_GB2312"/>
                <w:sz w:val="24"/>
              </w:rPr>
              <w:t>４</w:t>
            </w:r>
          </w:p>
        </w:tc>
        <w:tc>
          <w:tcPr>
            <w:tcW w:w="564" w:type="dxa"/>
            <w:tcBorders>
              <w:top w:val="single" w:color="auto" w:sz="4" w:space="0"/>
              <w:left w:val="single" w:color="auto" w:sz="4" w:space="0"/>
              <w:bottom w:val="single" w:color="auto" w:sz="4" w:space="0"/>
              <w:right w:val="single" w:color="auto" w:sz="4" w:space="0"/>
            </w:tcBorders>
            <w:vAlign w:val="center"/>
          </w:tcPr>
          <w:p>
            <w:pPr>
              <w:ind w:left="-166" w:leftChars="-52" w:right="-202" w:rightChars="-63"/>
              <w:jc w:val="center"/>
              <w:rPr>
                <w:rFonts w:hint="eastAsia" w:ascii="华文宋体" w:hAnsi="华文宋体" w:eastAsia="华文宋体" w:cs="仿宋_GB2312"/>
                <w:sz w:val="24"/>
              </w:rPr>
            </w:pPr>
            <w:r>
              <w:rPr>
                <w:rFonts w:hint="eastAsia" w:ascii="华文宋体" w:hAnsi="华文宋体" w:eastAsia="华文宋体" w:cs="仿宋_GB2312"/>
                <w:sz w:val="24"/>
              </w:rPr>
              <w:t>５</w:t>
            </w:r>
          </w:p>
        </w:tc>
        <w:tc>
          <w:tcPr>
            <w:tcW w:w="4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６</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７</w:t>
            </w:r>
          </w:p>
        </w:tc>
        <w:tc>
          <w:tcPr>
            <w:tcW w:w="561" w:type="dxa"/>
            <w:tcBorders>
              <w:top w:val="single" w:color="auto" w:sz="4" w:space="0"/>
              <w:left w:val="single" w:color="auto" w:sz="4" w:space="0"/>
              <w:bottom w:val="single" w:color="auto" w:sz="4" w:space="0"/>
              <w:right w:val="single" w:color="auto" w:sz="4" w:space="0"/>
            </w:tcBorders>
            <w:vAlign w:val="center"/>
          </w:tcPr>
          <w:p>
            <w:pPr>
              <w:ind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８</w:t>
            </w:r>
          </w:p>
        </w:tc>
        <w:tc>
          <w:tcPr>
            <w:tcW w:w="1324" w:type="dxa"/>
            <w:tcBorders>
              <w:top w:val="single" w:color="auto" w:sz="4" w:space="0"/>
              <w:left w:val="single" w:color="auto" w:sz="4" w:space="0"/>
              <w:bottom w:val="single" w:color="auto" w:sz="4" w:space="0"/>
              <w:right w:val="single" w:color="auto" w:sz="4" w:space="0"/>
            </w:tcBorders>
            <w:vAlign w:val="center"/>
          </w:tcPr>
          <w:p>
            <w:pPr>
              <w:ind w:left="-170" w:leftChars="-53"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ind w:left="-270" w:leftChars="-85" w:right="-438" w:rightChars="-137" w:hanging="2"/>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273" w:type="dxa"/>
            <w:tcBorders>
              <w:top w:val="single" w:color="auto" w:sz="4" w:space="0"/>
              <w:left w:val="single" w:color="auto" w:sz="4" w:space="0"/>
              <w:bottom w:val="single" w:color="auto" w:sz="4" w:space="0"/>
              <w:right w:val="single" w:color="auto" w:sz="4" w:space="0"/>
            </w:tcBorders>
            <w:vAlign w:val="center"/>
          </w:tcPr>
          <w:p>
            <w:pPr>
              <w:ind w:left="-179" w:leftChars="-56"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极低</w:t>
            </w:r>
          </w:p>
          <w:p>
            <w:pPr>
              <w:ind w:left="-179" w:leftChars="-56"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前低5cm</w:t>
            </w:r>
          </w:p>
        </w:tc>
        <w:tc>
          <w:tcPr>
            <w:tcW w:w="477" w:type="dxa"/>
            <w:tcBorders>
              <w:top w:val="single" w:color="auto" w:sz="4" w:space="0"/>
              <w:left w:val="single" w:color="auto" w:sz="4" w:space="0"/>
              <w:bottom w:val="single" w:color="auto" w:sz="4" w:space="0"/>
              <w:right w:val="single" w:color="auto" w:sz="4" w:space="0"/>
            </w:tcBorders>
            <w:vAlign w:val="center"/>
          </w:tcPr>
          <w:p>
            <w:pPr>
              <w:ind w:left="-144" w:leftChars="-45" w:right="-115" w:rightChars="-3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357" w:type="dxa"/>
            <w:tcBorders>
              <w:top w:val="single" w:color="auto" w:sz="4" w:space="0"/>
              <w:left w:val="single" w:color="auto" w:sz="4" w:space="0"/>
              <w:bottom w:val="single" w:color="auto" w:sz="4" w:space="0"/>
              <w:right w:val="single" w:color="auto" w:sz="4" w:space="0"/>
            </w:tcBorders>
            <w:vAlign w:val="center"/>
          </w:tcPr>
          <w:p>
            <w:pPr>
              <w:ind w:left="-230" w:leftChars="-72" w:right="-211" w:rightChars="-66"/>
              <w:jc w:val="center"/>
              <w:rPr>
                <w:rFonts w:hint="eastAsia" w:ascii="华文宋体" w:hAnsi="华文宋体" w:eastAsia="华文宋体" w:cs="仿宋_GB2312"/>
                <w:sz w:val="24"/>
              </w:rPr>
            </w:pPr>
            <w:r>
              <w:rPr>
                <w:rFonts w:hint="eastAsia" w:ascii="华文宋体" w:hAnsi="华文宋体" w:eastAsia="华文宋体" w:cs="仿宋_GB2312"/>
                <w:sz w:val="24"/>
              </w:rPr>
              <w:t>低</w:t>
            </w:r>
          </w:p>
          <w:p>
            <w:pPr>
              <w:ind w:left="-230" w:leftChars="-72" w:right="-211" w:rightChars="-66"/>
              <w:jc w:val="center"/>
              <w:rPr>
                <w:rFonts w:hint="eastAsia" w:ascii="华文宋体" w:hAnsi="华文宋体" w:eastAsia="华文宋体" w:cs="仿宋_GB2312"/>
                <w:sz w:val="24"/>
              </w:rPr>
            </w:pPr>
            <w:r>
              <w:rPr>
                <w:rFonts w:hint="eastAsia" w:ascii="华文宋体" w:hAnsi="华文宋体" w:eastAsia="华文宋体" w:cs="仿宋_GB2312"/>
                <w:sz w:val="24"/>
              </w:rPr>
              <w:t>前低3cm</w:t>
            </w:r>
          </w:p>
        </w:tc>
        <w:tc>
          <w:tcPr>
            <w:tcW w:w="424" w:type="dxa"/>
            <w:tcBorders>
              <w:top w:val="single" w:color="auto" w:sz="4" w:space="0"/>
              <w:left w:val="single" w:color="auto" w:sz="4" w:space="0"/>
              <w:bottom w:val="single" w:color="auto" w:sz="4" w:space="0"/>
              <w:right w:val="single" w:color="auto" w:sz="4" w:space="0"/>
            </w:tcBorders>
            <w:vAlign w:val="center"/>
          </w:tcPr>
          <w:p>
            <w:pPr>
              <w:ind w:left="-166" w:leftChars="-52" w:right="-141" w:rightChars="-44"/>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564" w:type="dxa"/>
            <w:tcBorders>
              <w:top w:val="single" w:color="auto" w:sz="4" w:space="0"/>
              <w:left w:val="single" w:color="auto" w:sz="4" w:space="0"/>
              <w:bottom w:val="single" w:color="auto" w:sz="4" w:space="0"/>
              <w:right w:val="single" w:color="auto" w:sz="4" w:space="0"/>
            </w:tcBorders>
            <w:vAlign w:val="center"/>
          </w:tcPr>
          <w:p>
            <w:pPr>
              <w:ind w:left="-166" w:leftChars="-52" w:right="-202" w:rightChars="-63"/>
              <w:jc w:val="center"/>
              <w:rPr>
                <w:rFonts w:hint="eastAsia" w:ascii="华文宋体" w:hAnsi="华文宋体" w:eastAsia="华文宋体" w:cs="仿宋_GB2312"/>
                <w:sz w:val="24"/>
              </w:rPr>
            </w:pPr>
            <w:r>
              <w:rPr>
                <w:rFonts w:hint="eastAsia" w:ascii="华文宋体" w:hAnsi="华文宋体" w:eastAsia="华文宋体" w:cs="仿宋_GB2312"/>
                <w:sz w:val="24"/>
              </w:rPr>
              <w:t>平</w:t>
            </w:r>
          </w:p>
        </w:tc>
        <w:tc>
          <w:tcPr>
            <w:tcW w:w="457"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273"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高</w:t>
            </w:r>
          </w:p>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后低3cm</w:t>
            </w:r>
          </w:p>
        </w:tc>
        <w:tc>
          <w:tcPr>
            <w:tcW w:w="561"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324" w:type="dxa"/>
            <w:tcBorders>
              <w:top w:val="single" w:color="auto" w:sz="4" w:space="0"/>
              <w:left w:val="single" w:color="auto" w:sz="4" w:space="0"/>
              <w:bottom w:val="single" w:color="auto" w:sz="4" w:space="0"/>
              <w:right w:val="single" w:color="auto" w:sz="4" w:space="0"/>
            </w:tcBorders>
            <w:vAlign w:val="center"/>
          </w:tcPr>
          <w:p>
            <w:pPr>
              <w:ind w:left="-170" w:leftChars="-53"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极高</w:t>
            </w:r>
          </w:p>
          <w:p>
            <w:pPr>
              <w:ind w:left="-170" w:leftChars="-53"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后低5cm</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图2：前段评分示意图</w:t>
      </w:r>
    </w:p>
    <w:p>
      <w:pPr>
        <w:shd w:val="clear" w:color="auto" w:fill="FFFFFF"/>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最佳评分7分，前低评1分，水平评5分，前高评9分。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1.3体躯大小 </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即被鉴定牛只的体重，可依据被鉴定牛的胸围估计体重。部位评分中权重为20%，评分标准如下：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7"/>
        <w:gridCol w:w="966"/>
        <w:gridCol w:w="850"/>
        <w:gridCol w:w="861"/>
        <w:gridCol w:w="840"/>
        <w:gridCol w:w="783"/>
        <w:gridCol w:w="819"/>
        <w:gridCol w:w="851"/>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82" w:type="dxa"/>
            <w:gridSpan w:val="2"/>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966"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850"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86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840"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783"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819" w:type="dxa"/>
            <w:tcBorders>
              <w:top w:val="single" w:color="auto" w:sz="4" w:space="0"/>
              <w:left w:val="single" w:color="auto" w:sz="4" w:space="0"/>
              <w:bottom w:val="single" w:color="auto" w:sz="4" w:space="0"/>
              <w:right w:val="single" w:color="auto" w:sz="4" w:space="0"/>
            </w:tcBorders>
            <w:vAlign w:val="center"/>
          </w:tcPr>
          <w:p>
            <w:pPr>
              <w:ind w:right="-320" w:rightChars="-10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1"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709" w:type="dxa"/>
            <w:tcBorders>
              <w:top w:val="single" w:color="auto" w:sz="4" w:space="0"/>
              <w:left w:val="single" w:color="auto" w:sz="4" w:space="0"/>
              <w:bottom w:val="single" w:color="auto" w:sz="4" w:space="0"/>
              <w:right w:val="single" w:color="auto" w:sz="4" w:space="0"/>
            </w:tcBorders>
            <w:vAlign w:val="center"/>
          </w:tcPr>
          <w:p>
            <w:pPr>
              <w:ind w:left="-274" w:leftChars="-150" w:right="-195" w:rightChars="-61" w:hanging="206" w:hangingChars="8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850"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05" w:type="dxa"/>
            <w:vMerge w:val="restart"/>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一胎</w:t>
            </w:r>
          </w:p>
        </w:tc>
        <w:tc>
          <w:tcPr>
            <w:tcW w:w="877"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体重</w:t>
            </w:r>
          </w:p>
        </w:tc>
        <w:tc>
          <w:tcPr>
            <w:tcW w:w="966"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hint="eastAsia" w:ascii="华文宋体" w:hAnsi="华文宋体" w:eastAsia="华文宋体" w:cs="仿宋_GB2312"/>
                <w:sz w:val="24"/>
              </w:rPr>
            </w:pPr>
            <w:r>
              <w:rPr>
                <w:rFonts w:hint="eastAsia" w:ascii="华文宋体" w:hAnsi="华文宋体" w:eastAsia="华文宋体" w:cs="仿宋_GB2312"/>
                <w:sz w:val="24"/>
              </w:rPr>
              <w:t>410kg</w:t>
            </w:r>
          </w:p>
        </w:tc>
        <w:tc>
          <w:tcPr>
            <w:tcW w:w="850"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hint="eastAsia" w:ascii="华文宋体" w:hAnsi="华文宋体" w:eastAsia="华文宋体" w:cs="仿宋_GB2312"/>
                <w:sz w:val="24"/>
              </w:rPr>
            </w:pPr>
            <w:r>
              <w:rPr>
                <w:rFonts w:hint="eastAsia" w:ascii="华文宋体" w:hAnsi="华文宋体" w:eastAsia="华文宋体" w:cs="仿宋_GB2312"/>
                <w:sz w:val="24"/>
              </w:rPr>
              <w:t>434kg</w:t>
            </w:r>
          </w:p>
        </w:tc>
        <w:tc>
          <w:tcPr>
            <w:tcW w:w="86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hint="eastAsia" w:ascii="华文宋体" w:hAnsi="华文宋体" w:eastAsia="华文宋体" w:cs="仿宋_GB2312"/>
                <w:sz w:val="24"/>
              </w:rPr>
            </w:pPr>
            <w:r>
              <w:rPr>
                <w:rFonts w:hint="eastAsia" w:ascii="华文宋体" w:hAnsi="华文宋体" w:eastAsia="华文宋体" w:cs="仿宋_GB2312"/>
                <w:sz w:val="24"/>
              </w:rPr>
              <w:t>456kg</w:t>
            </w:r>
          </w:p>
        </w:tc>
        <w:tc>
          <w:tcPr>
            <w:tcW w:w="840"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hint="eastAsia" w:ascii="华文宋体" w:hAnsi="华文宋体" w:eastAsia="华文宋体" w:cs="仿宋_GB2312"/>
                <w:sz w:val="24"/>
              </w:rPr>
            </w:pPr>
            <w:r>
              <w:rPr>
                <w:rFonts w:hint="eastAsia" w:ascii="华文宋体" w:hAnsi="华文宋体" w:eastAsia="华文宋体" w:cs="仿宋_GB2312"/>
                <w:sz w:val="24"/>
              </w:rPr>
              <w:t>478kg</w:t>
            </w:r>
          </w:p>
        </w:tc>
        <w:tc>
          <w:tcPr>
            <w:tcW w:w="783"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500kg</w:t>
            </w:r>
          </w:p>
        </w:tc>
        <w:tc>
          <w:tcPr>
            <w:tcW w:w="819" w:type="dxa"/>
            <w:tcBorders>
              <w:top w:val="single" w:color="auto" w:sz="4" w:space="0"/>
              <w:left w:val="single" w:color="auto" w:sz="4" w:space="0"/>
              <w:bottom w:val="single" w:color="auto" w:sz="4" w:space="0"/>
              <w:right w:val="single" w:color="auto" w:sz="4" w:space="0"/>
            </w:tcBorders>
            <w:vAlign w:val="center"/>
          </w:tcPr>
          <w:p>
            <w:pPr>
              <w:ind w:left="-340" w:leftChars="-170" w:right="-320" w:rightChars="-100"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522kg</w:t>
            </w:r>
          </w:p>
        </w:tc>
        <w:tc>
          <w:tcPr>
            <w:tcW w:w="851"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hint="eastAsia" w:ascii="华文宋体" w:hAnsi="华文宋体" w:eastAsia="华文宋体" w:cs="仿宋_GB2312"/>
                <w:sz w:val="24"/>
              </w:rPr>
            </w:pPr>
            <w:r>
              <w:rPr>
                <w:rFonts w:hint="eastAsia" w:ascii="华文宋体" w:hAnsi="华文宋体" w:eastAsia="华文宋体" w:cs="仿宋_GB2312"/>
                <w:sz w:val="24"/>
              </w:rPr>
              <w:t>544kg</w:t>
            </w:r>
          </w:p>
        </w:tc>
        <w:tc>
          <w:tcPr>
            <w:tcW w:w="709" w:type="dxa"/>
            <w:tcBorders>
              <w:top w:val="single" w:color="auto" w:sz="4" w:space="0"/>
              <w:left w:val="single" w:color="auto" w:sz="4" w:space="0"/>
              <w:bottom w:val="single" w:color="auto" w:sz="4" w:space="0"/>
              <w:right w:val="single" w:color="auto" w:sz="4" w:space="0"/>
            </w:tcBorders>
            <w:vAlign w:val="center"/>
          </w:tcPr>
          <w:p>
            <w:pPr>
              <w:ind w:left="-274" w:leftChars="-150" w:right="-195" w:rightChars="-61" w:hanging="206" w:hangingChars="86"/>
              <w:jc w:val="center"/>
              <w:rPr>
                <w:rFonts w:hint="eastAsia" w:ascii="华文宋体" w:hAnsi="华文宋体" w:eastAsia="华文宋体" w:cs="仿宋_GB2312"/>
                <w:sz w:val="24"/>
              </w:rPr>
            </w:pPr>
            <w:r>
              <w:rPr>
                <w:rFonts w:hint="eastAsia" w:ascii="华文宋体" w:hAnsi="华文宋体" w:eastAsia="华文宋体" w:cs="仿宋_GB2312"/>
                <w:sz w:val="24"/>
              </w:rPr>
              <w:t>566kg</w:t>
            </w:r>
          </w:p>
        </w:tc>
        <w:tc>
          <w:tcPr>
            <w:tcW w:w="850"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590kg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0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华文宋体" w:hAnsi="华文宋体" w:eastAsia="华文宋体" w:cs="仿宋_GB2312"/>
                <w:sz w:val="24"/>
              </w:rPr>
            </w:pPr>
          </w:p>
        </w:tc>
        <w:tc>
          <w:tcPr>
            <w:tcW w:w="877"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胸围</w:t>
            </w:r>
          </w:p>
        </w:tc>
        <w:tc>
          <w:tcPr>
            <w:tcW w:w="966"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hint="eastAsia" w:ascii="华文宋体" w:hAnsi="华文宋体" w:eastAsia="华文宋体" w:cs="仿宋_GB2312"/>
                <w:sz w:val="24"/>
              </w:rPr>
            </w:pPr>
            <w:r>
              <w:rPr>
                <w:rFonts w:hint="eastAsia" w:ascii="华文宋体" w:hAnsi="华文宋体" w:eastAsia="华文宋体" w:cs="仿宋_GB2312"/>
                <w:sz w:val="24"/>
              </w:rPr>
              <w:t>173cm</w:t>
            </w:r>
          </w:p>
        </w:tc>
        <w:tc>
          <w:tcPr>
            <w:tcW w:w="850"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hint="eastAsia" w:ascii="华文宋体" w:hAnsi="华文宋体" w:eastAsia="华文宋体" w:cs="仿宋_GB2312"/>
                <w:sz w:val="24"/>
              </w:rPr>
            </w:pPr>
            <w:r>
              <w:rPr>
                <w:rFonts w:hint="eastAsia" w:ascii="华文宋体" w:hAnsi="华文宋体" w:eastAsia="华文宋体" w:cs="仿宋_GB2312"/>
                <w:sz w:val="24"/>
              </w:rPr>
              <w:t>178cm</w:t>
            </w:r>
          </w:p>
        </w:tc>
        <w:tc>
          <w:tcPr>
            <w:tcW w:w="86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hint="eastAsia" w:ascii="华文宋体" w:hAnsi="华文宋体" w:eastAsia="华文宋体" w:cs="仿宋_GB2312"/>
                <w:sz w:val="24"/>
              </w:rPr>
            </w:pPr>
            <w:r>
              <w:rPr>
                <w:rFonts w:hint="eastAsia" w:ascii="华文宋体" w:hAnsi="华文宋体" w:eastAsia="华文宋体" w:cs="仿宋_GB2312"/>
                <w:sz w:val="24"/>
              </w:rPr>
              <w:t>181cm</w:t>
            </w:r>
          </w:p>
        </w:tc>
        <w:tc>
          <w:tcPr>
            <w:tcW w:w="840"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hint="eastAsia" w:ascii="华文宋体" w:hAnsi="华文宋体" w:eastAsia="华文宋体" w:cs="仿宋_GB2312"/>
                <w:sz w:val="24"/>
              </w:rPr>
            </w:pPr>
            <w:r>
              <w:rPr>
                <w:rFonts w:hint="eastAsia" w:ascii="华文宋体" w:hAnsi="华文宋体" w:eastAsia="华文宋体" w:cs="仿宋_GB2312"/>
                <w:sz w:val="24"/>
              </w:rPr>
              <w:t>184cm</w:t>
            </w:r>
          </w:p>
        </w:tc>
        <w:tc>
          <w:tcPr>
            <w:tcW w:w="783"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188cm</w:t>
            </w:r>
          </w:p>
        </w:tc>
        <w:tc>
          <w:tcPr>
            <w:tcW w:w="819"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191cm</w:t>
            </w:r>
          </w:p>
        </w:tc>
        <w:tc>
          <w:tcPr>
            <w:tcW w:w="851" w:type="dxa"/>
            <w:tcBorders>
              <w:top w:val="single" w:color="auto" w:sz="4" w:space="0"/>
              <w:left w:val="single" w:color="auto" w:sz="4" w:space="0"/>
              <w:bottom w:val="single" w:color="auto" w:sz="4" w:space="0"/>
              <w:right w:val="single" w:color="auto" w:sz="4" w:space="0"/>
            </w:tcBorders>
            <w:vAlign w:val="center"/>
          </w:tcPr>
          <w:p>
            <w:pPr>
              <w:ind w:left="-340" w:leftChars="-170" w:right="-320" w:rightChars="-100"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194cm</w:t>
            </w:r>
          </w:p>
        </w:tc>
        <w:tc>
          <w:tcPr>
            <w:tcW w:w="709"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hint="eastAsia" w:ascii="华文宋体" w:hAnsi="华文宋体" w:eastAsia="华文宋体" w:cs="仿宋_GB2312"/>
                <w:sz w:val="24"/>
              </w:rPr>
            </w:pPr>
            <w:r>
              <w:rPr>
                <w:rFonts w:hint="eastAsia" w:ascii="华文宋体" w:hAnsi="华文宋体" w:eastAsia="华文宋体" w:cs="仿宋_GB2312"/>
                <w:sz w:val="24"/>
              </w:rPr>
              <w:t>197cm</w:t>
            </w:r>
          </w:p>
        </w:tc>
        <w:tc>
          <w:tcPr>
            <w:tcW w:w="850"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200cm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05" w:type="dxa"/>
            <w:vMerge w:val="restart"/>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三胎</w:t>
            </w:r>
          </w:p>
        </w:tc>
        <w:tc>
          <w:tcPr>
            <w:tcW w:w="877"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体重</w:t>
            </w:r>
          </w:p>
        </w:tc>
        <w:tc>
          <w:tcPr>
            <w:tcW w:w="966"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hint="eastAsia" w:ascii="华文宋体" w:hAnsi="华文宋体" w:eastAsia="华文宋体" w:cs="仿宋_GB2312"/>
                <w:sz w:val="24"/>
              </w:rPr>
            </w:pPr>
            <w:r>
              <w:rPr>
                <w:rFonts w:hint="eastAsia" w:ascii="华文宋体" w:hAnsi="华文宋体" w:eastAsia="华文宋体" w:cs="仿宋_GB2312"/>
                <w:sz w:val="24"/>
              </w:rPr>
              <w:t>454kg</w:t>
            </w:r>
          </w:p>
        </w:tc>
        <w:tc>
          <w:tcPr>
            <w:tcW w:w="850"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hint="eastAsia" w:ascii="华文宋体" w:hAnsi="华文宋体" w:eastAsia="华文宋体" w:cs="仿宋_GB2312"/>
                <w:sz w:val="24"/>
              </w:rPr>
            </w:pPr>
            <w:r>
              <w:rPr>
                <w:rFonts w:hint="eastAsia" w:ascii="华文宋体" w:hAnsi="华文宋体" w:eastAsia="华文宋体" w:cs="仿宋_GB2312"/>
                <w:sz w:val="24"/>
              </w:rPr>
              <w:t>476kg</w:t>
            </w:r>
          </w:p>
        </w:tc>
        <w:tc>
          <w:tcPr>
            <w:tcW w:w="86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hint="eastAsia" w:ascii="华文宋体" w:hAnsi="华文宋体" w:eastAsia="华文宋体" w:cs="仿宋_GB2312"/>
                <w:sz w:val="24"/>
              </w:rPr>
            </w:pPr>
            <w:r>
              <w:rPr>
                <w:rFonts w:hint="eastAsia" w:ascii="华文宋体" w:hAnsi="华文宋体" w:eastAsia="华文宋体" w:cs="仿宋_GB2312"/>
                <w:sz w:val="24"/>
              </w:rPr>
              <w:t>500kg</w:t>
            </w:r>
          </w:p>
        </w:tc>
        <w:tc>
          <w:tcPr>
            <w:tcW w:w="840"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hint="eastAsia" w:ascii="华文宋体" w:hAnsi="华文宋体" w:eastAsia="华文宋体" w:cs="仿宋_GB2312"/>
                <w:sz w:val="24"/>
              </w:rPr>
            </w:pPr>
            <w:r>
              <w:rPr>
                <w:rFonts w:hint="eastAsia" w:ascii="华文宋体" w:hAnsi="华文宋体" w:eastAsia="华文宋体" w:cs="仿宋_GB2312"/>
                <w:sz w:val="24"/>
              </w:rPr>
              <w:t>522kg</w:t>
            </w:r>
          </w:p>
        </w:tc>
        <w:tc>
          <w:tcPr>
            <w:tcW w:w="783"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544kg</w:t>
            </w:r>
          </w:p>
        </w:tc>
        <w:tc>
          <w:tcPr>
            <w:tcW w:w="819" w:type="dxa"/>
            <w:tcBorders>
              <w:top w:val="single" w:color="auto" w:sz="4" w:space="0"/>
              <w:left w:val="single" w:color="auto" w:sz="4" w:space="0"/>
              <w:bottom w:val="single" w:color="auto" w:sz="4" w:space="0"/>
              <w:right w:val="single" w:color="auto" w:sz="4" w:space="0"/>
            </w:tcBorders>
            <w:vAlign w:val="center"/>
          </w:tcPr>
          <w:p>
            <w:pPr>
              <w:ind w:left="-340" w:leftChars="-170" w:right="-320" w:rightChars="-100"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576 kg</w:t>
            </w:r>
          </w:p>
        </w:tc>
        <w:tc>
          <w:tcPr>
            <w:tcW w:w="851"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hint="eastAsia" w:ascii="华文宋体" w:hAnsi="华文宋体" w:eastAsia="华文宋体" w:cs="仿宋_GB2312"/>
                <w:sz w:val="24"/>
              </w:rPr>
            </w:pPr>
            <w:r>
              <w:rPr>
                <w:rFonts w:hint="eastAsia" w:ascii="华文宋体" w:hAnsi="华文宋体" w:eastAsia="华文宋体" w:cs="仿宋_GB2312"/>
                <w:sz w:val="24"/>
              </w:rPr>
              <w:t>590 kg</w:t>
            </w:r>
          </w:p>
        </w:tc>
        <w:tc>
          <w:tcPr>
            <w:tcW w:w="709" w:type="dxa"/>
            <w:tcBorders>
              <w:top w:val="single" w:color="auto" w:sz="4" w:space="0"/>
              <w:left w:val="single" w:color="auto" w:sz="4" w:space="0"/>
              <w:bottom w:val="single" w:color="auto" w:sz="4" w:space="0"/>
              <w:right w:val="single" w:color="auto" w:sz="4" w:space="0"/>
            </w:tcBorders>
            <w:vAlign w:val="center"/>
          </w:tcPr>
          <w:p>
            <w:pPr>
              <w:ind w:left="-274" w:leftChars="-150" w:right="-195" w:rightChars="-61" w:hanging="206" w:hangingChars="86"/>
              <w:jc w:val="center"/>
              <w:rPr>
                <w:rFonts w:hint="eastAsia" w:ascii="华文宋体" w:hAnsi="华文宋体" w:eastAsia="华文宋体" w:cs="仿宋_GB2312"/>
                <w:sz w:val="24"/>
              </w:rPr>
            </w:pPr>
            <w:r>
              <w:rPr>
                <w:rFonts w:hint="eastAsia" w:ascii="华文宋体" w:hAnsi="华文宋体" w:eastAsia="华文宋体" w:cs="仿宋_GB2312"/>
                <w:sz w:val="24"/>
              </w:rPr>
              <w:t>612kg</w:t>
            </w:r>
          </w:p>
        </w:tc>
        <w:tc>
          <w:tcPr>
            <w:tcW w:w="850"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635kg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0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华文宋体" w:hAnsi="华文宋体" w:eastAsia="华文宋体" w:cs="仿宋_GB2312"/>
                <w:sz w:val="24"/>
              </w:rPr>
            </w:pPr>
          </w:p>
        </w:tc>
        <w:tc>
          <w:tcPr>
            <w:tcW w:w="877"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hint="eastAsia" w:ascii="华文宋体" w:hAnsi="华文宋体" w:eastAsia="华文宋体" w:cs="仿宋_GB2312"/>
                <w:sz w:val="24"/>
              </w:rPr>
            </w:pPr>
            <w:r>
              <w:rPr>
                <w:rFonts w:hint="eastAsia" w:ascii="华文宋体" w:hAnsi="华文宋体" w:eastAsia="华文宋体" w:cs="仿宋_GB2312"/>
                <w:sz w:val="24"/>
              </w:rPr>
              <w:t>胸围</w:t>
            </w:r>
          </w:p>
        </w:tc>
        <w:tc>
          <w:tcPr>
            <w:tcW w:w="966"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hint="eastAsia" w:ascii="华文宋体" w:hAnsi="华文宋体" w:eastAsia="华文宋体" w:cs="仿宋_GB2312"/>
                <w:sz w:val="24"/>
              </w:rPr>
            </w:pPr>
            <w:r>
              <w:rPr>
                <w:rFonts w:hint="eastAsia" w:ascii="华文宋体" w:hAnsi="华文宋体" w:eastAsia="华文宋体" w:cs="仿宋_GB2312"/>
                <w:sz w:val="24"/>
              </w:rPr>
              <w:t>181cm</w:t>
            </w:r>
          </w:p>
        </w:tc>
        <w:tc>
          <w:tcPr>
            <w:tcW w:w="850"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hint="eastAsia" w:ascii="华文宋体" w:hAnsi="华文宋体" w:eastAsia="华文宋体" w:cs="仿宋_GB2312"/>
                <w:sz w:val="24"/>
              </w:rPr>
            </w:pPr>
            <w:r>
              <w:rPr>
                <w:rFonts w:hint="eastAsia" w:ascii="华文宋体" w:hAnsi="华文宋体" w:eastAsia="华文宋体" w:cs="仿宋_GB2312"/>
                <w:sz w:val="24"/>
              </w:rPr>
              <w:t>184cm</w:t>
            </w:r>
          </w:p>
        </w:tc>
        <w:tc>
          <w:tcPr>
            <w:tcW w:w="86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hint="eastAsia" w:ascii="华文宋体" w:hAnsi="华文宋体" w:eastAsia="华文宋体" w:cs="仿宋_GB2312"/>
                <w:sz w:val="24"/>
              </w:rPr>
            </w:pPr>
            <w:r>
              <w:rPr>
                <w:rFonts w:hint="eastAsia" w:ascii="华文宋体" w:hAnsi="华文宋体" w:eastAsia="华文宋体" w:cs="仿宋_GB2312"/>
                <w:sz w:val="24"/>
              </w:rPr>
              <w:t>188cm</w:t>
            </w:r>
          </w:p>
        </w:tc>
        <w:tc>
          <w:tcPr>
            <w:tcW w:w="840"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hint="eastAsia" w:ascii="华文宋体" w:hAnsi="华文宋体" w:eastAsia="华文宋体" w:cs="仿宋_GB2312"/>
                <w:sz w:val="24"/>
              </w:rPr>
            </w:pPr>
            <w:r>
              <w:rPr>
                <w:rFonts w:hint="eastAsia" w:ascii="华文宋体" w:hAnsi="华文宋体" w:eastAsia="华文宋体" w:cs="仿宋_GB2312"/>
                <w:sz w:val="24"/>
              </w:rPr>
              <w:t>191cm</w:t>
            </w:r>
          </w:p>
        </w:tc>
        <w:tc>
          <w:tcPr>
            <w:tcW w:w="783"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hint="eastAsia" w:ascii="华文宋体" w:hAnsi="华文宋体" w:eastAsia="华文宋体" w:cs="仿宋_GB2312"/>
                <w:sz w:val="24"/>
              </w:rPr>
            </w:pPr>
            <w:r>
              <w:rPr>
                <w:rFonts w:hint="eastAsia" w:ascii="华文宋体" w:hAnsi="华文宋体" w:eastAsia="华文宋体" w:cs="仿宋_GB2312"/>
                <w:sz w:val="24"/>
              </w:rPr>
              <w:t>194cm</w:t>
            </w:r>
          </w:p>
        </w:tc>
        <w:tc>
          <w:tcPr>
            <w:tcW w:w="819" w:type="dxa"/>
            <w:tcBorders>
              <w:top w:val="single" w:color="auto" w:sz="4" w:space="0"/>
              <w:left w:val="single" w:color="auto" w:sz="4" w:space="0"/>
              <w:bottom w:val="single" w:color="auto" w:sz="4" w:space="0"/>
              <w:right w:val="single" w:color="auto" w:sz="4" w:space="0"/>
            </w:tcBorders>
            <w:vAlign w:val="center"/>
          </w:tcPr>
          <w:p>
            <w:pPr>
              <w:ind w:left="-340" w:leftChars="-170" w:right="-320" w:rightChars="-100"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197cm</w:t>
            </w:r>
          </w:p>
        </w:tc>
        <w:tc>
          <w:tcPr>
            <w:tcW w:w="851"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hint="eastAsia" w:ascii="华文宋体" w:hAnsi="华文宋体" w:eastAsia="华文宋体" w:cs="仿宋_GB2312"/>
                <w:sz w:val="24"/>
              </w:rPr>
            </w:pPr>
            <w:r>
              <w:rPr>
                <w:rFonts w:hint="eastAsia" w:ascii="华文宋体" w:hAnsi="华文宋体" w:eastAsia="华文宋体" w:cs="仿宋_GB2312"/>
                <w:sz w:val="24"/>
              </w:rPr>
              <w:t>200cm</w:t>
            </w:r>
          </w:p>
        </w:tc>
        <w:tc>
          <w:tcPr>
            <w:tcW w:w="709" w:type="dxa"/>
            <w:tcBorders>
              <w:top w:val="single" w:color="auto" w:sz="4" w:space="0"/>
              <w:left w:val="single" w:color="auto" w:sz="4" w:space="0"/>
              <w:bottom w:val="single" w:color="auto" w:sz="4" w:space="0"/>
              <w:right w:val="single" w:color="auto" w:sz="4" w:space="0"/>
            </w:tcBorders>
            <w:vAlign w:val="center"/>
          </w:tcPr>
          <w:p>
            <w:pPr>
              <w:ind w:left="-274" w:leftChars="-150" w:right="-195" w:rightChars="-61" w:hanging="206" w:hangingChars="86"/>
              <w:jc w:val="center"/>
              <w:rPr>
                <w:rFonts w:hint="eastAsia" w:ascii="华文宋体" w:hAnsi="华文宋体" w:eastAsia="华文宋体" w:cs="仿宋_GB2312"/>
                <w:sz w:val="24"/>
              </w:rPr>
            </w:pPr>
            <w:r>
              <w:rPr>
                <w:rFonts w:hint="eastAsia" w:ascii="华文宋体" w:hAnsi="华文宋体" w:eastAsia="华文宋体" w:cs="仿宋_GB2312"/>
                <w:sz w:val="24"/>
              </w:rPr>
              <w:t>203cm</w:t>
            </w:r>
          </w:p>
        </w:tc>
        <w:tc>
          <w:tcPr>
            <w:tcW w:w="850"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206cm</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图3：体躯大小评分示意图</w:t>
      </w:r>
    </w:p>
    <w:p>
      <w:pPr>
        <w:shd w:val="clear" w:color="auto" w:fill="FFFFFF"/>
        <w:rPr>
          <w:rFonts w:hint="eastAsia" w:ascii="华文宋体" w:hAnsi="华文宋体" w:eastAsia="华文宋体" w:cs="仿宋_GB2312"/>
          <w:sz w:val="24"/>
        </w:rPr>
      </w:pPr>
      <w:r>
        <w:rPr>
          <w:rFonts w:hint="eastAsia" w:ascii="华文宋体" w:hAnsi="华文宋体" w:eastAsia="华文宋体" w:cs="仿宋_GB2312"/>
          <w:sz w:val="24"/>
        </w:rPr>
        <w:t>最佳评9分，极小评1分，中等评5分，极大评9分。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1.4胸宽</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以奶牛两前肢内侧的胸底宽度为指标，一般不进行度量，由鉴定员判断其宽度为主。部位评分中权重为29%；评分标准如下：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66"/>
        <w:gridCol w:w="735"/>
        <w:gridCol w:w="850"/>
        <w:gridCol w:w="709"/>
        <w:gridCol w:w="992"/>
        <w:gridCol w:w="709"/>
        <w:gridCol w:w="992"/>
        <w:gridCol w:w="70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966" w:type="dxa"/>
            <w:tcBorders>
              <w:top w:val="single" w:color="auto" w:sz="4" w:space="0"/>
              <w:left w:val="single" w:color="auto" w:sz="4" w:space="0"/>
              <w:bottom w:val="single" w:color="auto" w:sz="4" w:space="0"/>
              <w:right w:val="single" w:color="auto" w:sz="4" w:space="0"/>
            </w:tcBorders>
            <w:vAlign w:val="center"/>
          </w:tcPr>
          <w:p>
            <w:pPr>
              <w:ind w:left="-126" w:leftChars="-52" w:right="-170" w:rightChars="-53" w:hanging="40" w:hangingChars="17"/>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pPr>
              <w:ind w:left="-134" w:leftChars="-42" w:right="-195" w:rightChars="-61" w:firstLine="4" w:firstLineChars="2"/>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pPr>
              <w:ind w:left="-163" w:leftChars="-51" w:right="-141" w:rightChars="-44" w:firstLine="170" w:firstLineChars="71"/>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67" w:leftChars="-21" w:right="-387" w:rightChars="-121" w:firstLine="50" w:firstLineChars="21"/>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ind w:left="-214" w:leftChars="-67" w:right="-208" w:rightChars="-65"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150" w:leftChars="-47" w:right="-339" w:rightChars="-106" w:firstLine="24" w:firstLineChars="1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ind w:left="-276" w:leftChars="-90" w:right="-166" w:rightChars="-52" w:hanging="12" w:hangingChars="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709" w:type="dxa"/>
            <w:tcBorders>
              <w:top w:val="single" w:color="auto" w:sz="4" w:space="0"/>
              <w:left w:val="single" w:color="auto" w:sz="4" w:space="0"/>
              <w:bottom w:val="single" w:color="auto" w:sz="4" w:space="0"/>
              <w:right w:val="single" w:color="auto" w:sz="4" w:space="0"/>
            </w:tcBorders>
            <w:vAlign w:val="center"/>
          </w:tcPr>
          <w:p>
            <w:pPr>
              <w:ind w:left="-328" w:leftChars="-155" w:right="-307" w:rightChars="-96" w:hanging="168" w:hangingChars="70"/>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0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966" w:type="dxa"/>
            <w:tcBorders>
              <w:top w:val="single" w:color="auto" w:sz="4" w:space="0"/>
              <w:left w:val="single" w:color="auto" w:sz="4" w:space="0"/>
              <w:bottom w:val="single" w:color="auto" w:sz="4" w:space="0"/>
              <w:right w:val="single" w:color="auto" w:sz="4" w:space="0"/>
            </w:tcBorders>
            <w:vAlign w:val="center"/>
          </w:tcPr>
          <w:p>
            <w:pPr>
              <w:ind w:left="-126" w:leftChars="-52" w:right="-170" w:rightChars="-53" w:hanging="40" w:hangingChars="17"/>
              <w:jc w:val="center"/>
              <w:rPr>
                <w:rFonts w:hint="eastAsia" w:ascii="华文宋体" w:hAnsi="华文宋体" w:eastAsia="华文宋体" w:cs="仿宋_GB2312"/>
                <w:sz w:val="24"/>
              </w:rPr>
            </w:pPr>
            <w:r>
              <w:rPr>
                <w:rFonts w:hint="eastAsia" w:ascii="华文宋体" w:hAnsi="华文宋体" w:eastAsia="华文宋体" w:cs="仿宋_GB2312"/>
                <w:sz w:val="24"/>
              </w:rPr>
              <w:t>极窄</w:t>
            </w:r>
          </w:p>
          <w:p>
            <w:pPr>
              <w:ind w:left="-126" w:leftChars="-52" w:right="-170" w:rightChars="-53" w:hanging="40" w:hangingChars="17"/>
              <w:jc w:val="center"/>
              <w:rPr>
                <w:rFonts w:hint="eastAsia" w:ascii="华文宋体" w:hAnsi="华文宋体" w:eastAsia="华文宋体" w:cs="仿宋_GB2312"/>
                <w:sz w:val="24"/>
              </w:rPr>
            </w:pPr>
            <w:r>
              <w:rPr>
                <w:rFonts w:hint="eastAsia" w:ascii="华文宋体" w:hAnsi="华文宋体" w:eastAsia="华文宋体" w:cs="仿宋_GB2312"/>
                <w:sz w:val="24"/>
              </w:rPr>
              <w:t>（13cm）</w:t>
            </w:r>
          </w:p>
        </w:tc>
        <w:tc>
          <w:tcPr>
            <w:tcW w:w="735" w:type="dxa"/>
            <w:tcBorders>
              <w:top w:val="single" w:color="auto" w:sz="4" w:space="0"/>
              <w:left w:val="single" w:color="auto" w:sz="4" w:space="0"/>
              <w:bottom w:val="single" w:color="auto" w:sz="4" w:space="0"/>
              <w:right w:val="single" w:color="auto" w:sz="4" w:space="0"/>
            </w:tcBorders>
            <w:vAlign w:val="center"/>
          </w:tcPr>
          <w:p>
            <w:pPr>
              <w:ind w:left="-134" w:leftChars="-42" w:right="-195" w:rightChars="-61" w:firstLine="4" w:firstLineChars="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163" w:leftChars="-51" w:right="-141" w:rightChars="-44" w:firstLine="7" w:firstLineChars="3"/>
              <w:jc w:val="center"/>
              <w:rPr>
                <w:rFonts w:hint="eastAsia" w:ascii="华文宋体" w:hAnsi="华文宋体" w:eastAsia="华文宋体" w:cs="仿宋_GB2312"/>
                <w:sz w:val="24"/>
              </w:rPr>
            </w:pPr>
            <w:r>
              <w:rPr>
                <w:rFonts w:hint="eastAsia" w:ascii="华文宋体" w:hAnsi="华文宋体" w:eastAsia="华文宋体" w:cs="仿宋_GB2312"/>
                <w:sz w:val="24"/>
              </w:rPr>
              <w:t>窄</w:t>
            </w:r>
          </w:p>
          <w:p>
            <w:pPr>
              <w:ind w:left="-163" w:leftChars="-51" w:right="-141" w:rightChars="-44" w:firstLine="7" w:firstLineChars="3"/>
              <w:jc w:val="center"/>
              <w:rPr>
                <w:rFonts w:hint="eastAsia" w:ascii="华文宋体" w:hAnsi="华文宋体" w:eastAsia="华文宋体" w:cs="仿宋_GB2312"/>
                <w:sz w:val="24"/>
              </w:rPr>
            </w:pPr>
            <w:r>
              <w:rPr>
                <w:rFonts w:hint="eastAsia" w:ascii="华文宋体" w:hAnsi="华文宋体" w:eastAsia="华文宋体" w:cs="仿宋_GB2312"/>
                <w:sz w:val="24"/>
              </w:rPr>
              <w:t>(19cm)</w:t>
            </w:r>
          </w:p>
        </w:tc>
        <w:tc>
          <w:tcPr>
            <w:tcW w:w="709" w:type="dxa"/>
            <w:tcBorders>
              <w:top w:val="single" w:color="auto" w:sz="4" w:space="0"/>
              <w:left w:val="single" w:color="auto" w:sz="4" w:space="0"/>
              <w:bottom w:val="single" w:color="auto" w:sz="4" w:space="0"/>
              <w:right w:val="single" w:color="auto" w:sz="4" w:space="0"/>
            </w:tcBorders>
            <w:vAlign w:val="center"/>
          </w:tcPr>
          <w:p>
            <w:pPr>
              <w:ind w:left="-67" w:leftChars="-21" w:right="-387" w:rightChars="-121" w:firstLine="50" w:firstLineChars="21"/>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214" w:leftChars="-67" w:right="-208" w:rightChars="-65"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中等(25cm)</w:t>
            </w:r>
          </w:p>
        </w:tc>
        <w:tc>
          <w:tcPr>
            <w:tcW w:w="709" w:type="dxa"/>
            <w:tcBorders>
              <w:top w:val="single" w:color="auto" w:sz="4" w:space="0"/>
              <w:left w:val="single" w:color="auto" w:sz="4" w:space="0"/>
              <w:bottom w:val="single" w:color="auto" w:sz="4" w:space="0"/>
              <w:right w:val="single" w:color="auto" w:sz="4" w:space="0"/>
            </w:tcBorders>
            <w:vAlign w:val="center"/>
          </w:tcPr>
          <w:p>
            <w:pPr>
              <w:ind w:left="-150" w:leftChars="-47" w:right="-339" w:rightChars="-106" w:firstLine="24" w:firstLineChars="10"/>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276" w:leftChars="-90" w:right="-166" w:rightChars="-52" w:hanging="12" w:hangingChars="5"/>
              <w:jc w:val="center"/>
              <w:rPr>
                <w:rFonts w:hint="eastAsia" w:ascii="华文宋体" w:hAnsi="华文宋体" w:eastAsia="华文宋体" w:cs="仿宋_GB2312"/>
                <w:sz w:val="24"/>
              </w:rPr>
            </w:pPr>
            <w:r>
              <w:rPr>
                <w:rFonts w:hint="eastAsia" w:ascii="华文宋体" w:hAnsi="华文宋体" w:eastAsia="华文宋体" w:cs="仿宋_GB2312"/>
                <w:sz w:val="24"/>
              </w:rPr>
              <w:t>宽</w:t>
            </w:r>
          </w:p>
          <w:p>
            <w:pPr>
              <w:ind w:left="-276" w:leftChars="-90" w:right="-166" w:rightChars="-52" w:hanging="12" w:hangingChars="5"/>
              <w:jc w:val="center"/>
              <w:rPr>
                <w:rFonts w:hint="eastAsia" w:ascii="华文宋体" w:hAnsi="华文宋体" w:eastAsia="华文宋体" w:cs="仿宋_GB2312"/>
                <w:sz w:val="24"/>
              </w:rPr>
            </w:pPr>
            <w:r>
              <w:rPr>
                <w:rFonts w:hint="eastAsia" w:ascii="华文宋体" w:hAnsi="华文宋体" w:eastAsia="华文宋体" w:cs="仿宋_GB2312"/>
                <w:sz w:val="24"/>
              </w:rPr>
              <w:t>(31cm)</w:t>
            </w:r>
          </w:p>
        </w:tc>
        <w:tc>
          <w:tcPr>
            <w:tcW w:w="709" w:type="dxa"/>
            <w:tcBorders>
              <w:top w:val="single" w:color="auto" w:sz="4" w:space="0"/>
              <w:left w:val="single" w:color="auto" w:sz="4" w:space="0"/>
              <w:bottom w:val="single" w:color="auto" w:sz="4" w:space="0"/>
              <w:right w:val="single" w:color="auto" w:sz="4" w:space="0"/>
            </w:tcBorders>
            <w:vAlign w:val="center"/>
          </w:tcPr>
          <w:p>
            <w:pPr>
              <w:ind w:left="-328" w:leftChars="-155" w:right="-307" w:rightChars="-96" w:hanging="168" w:hangingChars="70"/>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01" w:type="dxa"/>
            <w:tcBorders>
              <w:top w:val="single" w:color="auto" w:sz="4" w:space="0"/>
              <w:left w:val="single" w:color="auto" w:sz="4" w:space="0"/>
              <w:bottom w:val="single" w:color="auto" w:sz="4" w:space="0"/>
              <w:right w:val="single" w:color="auto" w:sz="4" w:space="0"/>
            </w:tcBorders>
            <w:vAlign w:val="center"/>
          </w:tcPr>
          <w:p>
            <w:pPr>
              <w:ind w:left="-163" w:leftChars="-5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极宽</w:t>
            </w:r>
          </w:p>
          <w:p>
            <w:pPr>
              <w:ind w:left="-163" w:leftChars="-5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（37cm）</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图4：胸宽示意图</w:t>
      </w:r>
    </w:p>
    <w:p>
      <w:pPr>
        <w:shd w:val="clear" w:color="auto" w:fill="FFFFFF"/>
        <w:rPr>
          <w:rFonts w:hint="eastAsia" w:ascii="华文宋体" w:hAnsi="华文宋体" w:eastAsia="华文宋体" w:cs="仿宋_GB2312"/>
          <w:sz w:val="24"/>
        </w:rPr>
      </w:pPr>
      <w:r>
        <w:rPr>
          <w:rFonts w:hint="eastAsia" w:ascii="华文宋体" w:hAnsi="华文宋体" w:eastAsia="华文宋体" w:cs="仿宋_GB2312"/>
          <w:sz w:val="24"/>
        </w:rPr>
        <w:t>最佳评9分，极窄评1分，中等评5分，极宽评9分。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1.5体深 </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为奶牛体躯最后一根肋骨处腹下沿的深度，主要依据鉴定员观察判断。部位评分中权重为20%，评分标准如下：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51"/>
        <w:gridCol w:w="692"/>
        <w:gridCol w:w="725"/>
        <w:gridCol w:w="567"/>
        <w:gridCol w:w="851"/>
        <w:gridCol w:w="708"/>
        <w:gridCol w:w="735"/>
        <w:gridCol w:w="68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851" w:type="dxa"/>
            <w:tcBorders>
              <w:top w:val="single" w:color="auto" w:sz="4" w:space="0"/>
              <w:left w:val="single" w:color="auto" w:sz="4" w:space="0"/>
              <w:bottom w:val="single" w:color="auto" w:sz="4" w:space="0"/>
              <w:right w:val="single" w:color="auto" w:sz="4" w:space="0"/>
            </w:tcBorders>
            <w:vAlign w:val="center"/>
          </w:tcPr>
          <w:p>
            <w:pPr>
              <w:ind w:left="-348" w:leftChars="-180" w:right="-320" w:rightChars="-100" w:hanging="228" w:hangingChars="9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692"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4" w:firstLineChars="2"/>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725" w:type="dxa"/>
            <w:tcBorders>
              <w:top w:val="single" w:color="auto" w:sz="4" w:space="0"/>
              <w:left w:val="single" w:color="auto" w:sz="4" w:space="0"/>
              <w:bottom w:val="single" w:color="auto" w:sz="4" w:space="0"/>
              <w:right w:val="single" w:color="auto" w:sz="4" w:space="0"/>
            </w:tcBorders>
            <w:vAlign w:val="center"/>
          </w:tcPr>
          <w:p>
            <w:pPr>
              <w:ind w:left="-352" w:leftChars="-110" w:right="-144" w:rightChars="-45"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567" w:type="dxa"/>
            <w:tcBorders>
              <w:top w:val="single" w:color="auto" w:sz="4" w:space="0"/>
              <w:left w:val="single" w:color="auto" w:sz="4" w:space="0"/>
              <w:bottom w:val="single" w:color="auto" w:sz="4" w:space="0"/>
              <w:right w:val="single" w:color="auto" w:sz="4" w:space="0"/>
            </w:tcBorders>
            <w:vAlign w:val="center"/>
          </w:tcPr>
          <w:p>
            <w:pPr>
              <w:ind w:left="-316" w:leftChars="-140" w:right="-314" w:rightChars="-98" w:hanging="132" w:hangingChars="55"/>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8" w:type="dxa"/>
            <w:tcBorders>
              <w:top w:val="single" w:color="auto" w:sz="4" w:space="0"/>
              <w:left w:val="single" w:color="auto" w:sz="4" w:space="0"/>
              <w:bottom w:val="single" w:color="auto" w:sz="4" w:space="0"/>
              <w:right w:val="single" w:color="auto" w:sz="4" w:space="0"/>
            </w:tcBorders>
            <w:vAlign w:val="center"/>
          </w:tcPr>
          <w:p>
            <w:pPr>
              <w:ind w:left="-291" w:leftChars="-108" w:right="-390" w:rightChars="-122" w:hanging="55" w:hangingChars="23"/>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735" w:type="dxa"/>
            <w:tcBorders>
              <w:top w:val="single" w:color="auto" w:sz="4" w:space="0"/>
              <w:left w:val="single" w:color="auto" w:sz="4" w:space="0"/>
              <w:bottom w:val="single" w:color="auto" w:sz="4" w:space="0"/>
              <w:right w:val="single" w:color="auto" w:sz="4" w:space="0"/>
            </w:tcBorders>
            <w:vAlign w:val="center"/>
          </w:tcPr>
          <w:p>
            <w:pPr>
              <w:ind w:left="-499" w:leftChars="-156" w:right="-269" w:rightChars="-84"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68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70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851" w:type="dxa"/>
            <w:tcBorders>
              <w:top w:val="single" w:color="auto" w:sz="4" w:space="0"/>
              <w:left w:val="single" w:color="auto" w:sz="4" w:space="0"/>
              <w:bottom w:val="single" w:color="auto" w:sz="4" w:space="0"/>
              <w:right w:val="single" w:color="auto" w:sz="4" w:space="0"/>
            </w:tcBorders>
            <w:vAlign w:val="center"/>
          </w:tcPr>
          <w:p>
            <w:pPr>
              <w:ind w:left="-311" w:leftChars="-130" w:right="-320" w:rightChars="-100" w:hanging="105" w:hangingChars="44"/>
              <w:jc w:val="center"/>
              <w:rPr>
                <w:rFonts w:hint="eastAsia" w:ascii="华文宋体" w:hAnsi="华文宋体" w:eastAsia="华文宋体" w:cs="仿宋_GB2312"/>
                <w:sz w:val="24"/>
              </w:rPr>
            </w:pPr>
            <w:r>
              <w:rPr>
                <w:rFonts w:hint="eastAsia" w:ascii="华文宋体" w:hAnsi="华文宋体" w:eastAsia="华文宋体" w:cs="仿宋_GB2312"/>
                <w:sz w:val="24"/>
              </w:rPr>
              <w:t>极浅</w:t>
            </w:r>
          </w:p>
        </w:tc>
        <w:tc>
          <w:tcPr>
            <w:tcW w:w="692"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4" w:firstLineChars="2"/>
              <w:jc w:val="center"/>
              <w:rPr>
                <w:rFonts w:hint="eastAsia" w:ascii="华文宋体" w:hAnsi="华文宋体" w:eastAsia="华文宋体" w:cs="仿宋_GB2312"/>
                <w:sz w:val="24"/>
              </w:rPr>
            </w:pPr>
          </w:p>
        </w:tc>
        <w:tc>
          <w:tcPr>
            <w:tcW w:w="725" w:type="dxa"/>
            <w:tcBorders>
              <w:top w:val="single" w:color="auto" w:sz="4" w:space="0"/>
              <w:left w:val="single" w:color="auto" w:sz="4" w:space="0"/>
              <w:bottom w:val="single" w:color="auto" w:sz="4" w:space="0"/>
              <w:right w:val="single" w:color="auto" w:sz="4" w:space="0"/>
            </w:tcBorders>
            <w:vAlign w:val="center"/>
          </w:tcPr>
          <w:p>
            <w:pPr>
              <w:ind w:left="-352" w:leftChars="-110" w:right="-144" w:rightChars="-45"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浅</w:t>
            </w:r>
          </w:p>
        </w:tc>
        <w:tc>
          <w:tcPr>
            <w:tcW w:w="567" w:type="dxa"/>
            <w:tcBorders>
              <w:top w:val="single" w:color="auto" w:sz="4" w:space="0"/>
              <w:left w:val="single" w:color="auto" w:sz="4" w:space="0"/>
              <w:bottom w:val="single" w:color="auto" w:sz="4" w:space="0"/>
              <w:right w:val="single" w:color="auto" w:sz="4" w:space="0"/>
            </w:tcBorders>
            <w:vAlign w:val="center"/>
          </w:tcPr>
          <w:p>
            <w:pPr>
              <w:ind w:left="-316" w:leftChars="-140" w:right="-314" w:rightChars="-98" w:hanging="132" w:hangingChars="55"/>
              <w:jc w:val="center"/>
              <w:rPr>
                <w:rFonts w:hint="eastAsia" w:ascii="华文宋体" w:hAnsi="华文宋体" w:eastAsia="华文宋体" w:cs="仿宋_GB2312"/>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tc>
        <w:tc>
          <w:tcPr>
            <w:tcW w:w="708" w:type="dxa"/>
            <w:tcBorders>
              <w:top w:val="single" w:color="auto" w:sz="4" w:space="0"/>
              <w:left w:val="single" w:color="auto" w:sz="4" w:space="0"/>
              <w:bottom w:val="single" w:color="auto" w:sz="4" w:space="0"/>
              <w:right w:val="single" w:color="auto" w:sz="4" w:space="0"/>
            </w:tcBorders>
            <w:vAlign w:val="center"/>
          </w:tcPr>
          <w:p>
            <w:pPr>
              <w:ind w:left="-291" w:leftChars="-108" w:right="-390" w:rightChars="-122" w:hanging="55" w:hangingChars="23"/>
              <w:jc w:val="center"/>
              <w:rPr>
                <w:rFonts w:hint="eastAsia" w:ascii="华文宋体" w:hAnsi="华文宋体" w:eastAsia="华文宋体" w:cs="仿宋_GB2312"/>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ind w:left="-499" w:leftChars="-156" w:right="-269" w:rightChars="-84"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深</w:t>
            </w:r>
          </w:p>
        </w:tc>
        <w:tc>
          <w:tcPr>
            <w:tcW w:w="68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ind w:left="-413" w:leftChars="-129" w:right="-547" w:rightChars="-171"/>
              <w:jc w:val="center"/>
              <w:rPr>
                <w:rFonts w:hint="eastAsia" w:ascii="华文宋体" w:hAnsi="华文宋体" w:eastAsia="华文宋体" w:cs="仿宋_GB2312"/>
                <w:sz w:val="24"/>
              </w:rPr>
            </w:pPr>
            <w:r>
              <w:rPr>
                <w:rFonts w:hint="eastAsia" w:ascii="华文宋体" w:hAnsi="华文宋体" w:eastAsia="华文宋体" w:cs="仿宋_GB2312"/>
                <w:sz w:val="24"/>
              </w:rPr>
              <w:t>极深(腹下垂)</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图5：体深评分示意图</w:t>
      </w:r>
    </w:p>
    <w:p>
      <w:pPr>
        <w:shd w:val="clear" w:color="auto" w:fill="FFFFFF"/>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最佳评7分，极浅评1分，中等评5分，极深评9分。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1.6腰强度 </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主要观察被鉴定牛只的臀（十字部）与背之间腰椎骨的连接强度及腰椎两侧之骨突发育状态。极强个体背部之腰椎骨微有隆起，其骨突发育长、平；极弱个体腰部下凹，其骨突发育短而细。部位评分中权重为8%；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73"/>
        <w:gridCol w:w="810"/>
        <w:gridCol w:w="971"/>
        <w:gridCol w:w="810"/>
        <w:gridCol w:w="971"/>
        <w:gridCol w:w="810"/>
        <w:gridCol w:w="810"/>
        <w:gridCol w:w="81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973"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810"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97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810"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97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810"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10" w:type="dxa"/>
            <w:tcBorders>
              <w:top w:val="single" w:color="auto" w:sz="4" w:space="0"/>
              <w:left w:val="single" w:color="auto" w:sz="4" w:space="0"/>
              <w:bottom w:val="single" w:color="auto" w:sz="4" w:space="0"/>
              <w:right w:val="single" w:color="auto" w:sz="4" w:space="0"/>
            </w:tcBorders>
            <w:vAlign w:val="center"/>
          </w:tcPr>
          <w:p>
            <w:pPr>
              <w:ind w:left="-480" w:leftChars="-150" w:right="-486" w:rightChars="-152" w:firstLine="360" w:firstLineChars="150"/>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810"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013"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973"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极弱</w:t>
            </w:r>
          </w:p>
        </w:tc>
        <w:tc>
          <w:tcPr>
            <w:tcW w:w="810"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652" w:firstLineChars="272"/>
              <w:rPr>
                <w:rFonts w:hint="eastAsia" w:ascii="华文宋体" w:hAnsi="华文宋体" w:eastAsia="华文宋体" w:cs="仿宋_GB2312"/>
                <w:sz w:val="24"/>
              </w:rPr>
            </w:pPr>
            <w:r>
              <w:rPr>
                <w:rFonts w:hint="eastAsia" w:ascii="华文宋体" w:hAnsi="华文宋体" w:eastAsia="华文宋体" w:cs="仿宋_GB2312"/>
                <w:sz w:val="24"/>
              </w:rPr>
              <w:t>弱</w:t>
            </w:r>
          </w:p>
        </w:tc>
        <w:tc>
          <w:tcPr>
            <w:tcW w:w="810"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tc>
        <w:tc>
          <w:tcPr>
            <w:tcW w:w="810"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ind w:right="-486" w:rightChars="-152" w:firstLine="240" w:firstLineChars="100"/>
              <w:rPr>
                <w:rFonts w:hint="eastAsia" w:ascii="华文宋体" w:hAnsi="华文宋体" w:eastAsia="华文宋体" w:cs="仿宋_GB2312"/>
                <w:sz w:val="24"/>
              </w:rPr>
            </w:pPr>
            <w:r>
              <w:rPr>
                <w:rFonts w:hint="eastAsia" w:ascii="华文宋体" w:hAnsi="华文宋体" w:eastAsia="华文宋体" w:cs="仿宋_GB2312"/>
                <w:sz w:val="24"/>
              </w:rPr>
              <w:t>强</w:t>
            </w:r>
          </w:p>
        </w:tc>
        <w:tc>
          <w:tcPr>
            <w:tcW w:w="810"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p>
        </w:tc>
        <w:tc>
          <w:tcPr>
            <w:tcW w:w="1013"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极强</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图6：腰强度评分示意图</w:t>
      </w:r>
    </w:p>
    <w:p>
      <w:pPr>
        <w:shd w:val="clear" w:color="auto" w:fill="FFFFFF"/>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最佳评9分，极弱评１分，中等评５分，极强评９分。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1.7缺陷性状（一般和严重）</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1.面部歪：弯曲的下颌，扭曲的鼻梁骨，影响咀嚼和呼吸。</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2.头部不理想：缺少品种特征，如：头短、口笼窄、两眼太近或太远。</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 双肩峰：指耆甲和肩后相连成凹形。</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4. 背腰不平。</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5.整体结合不匀称：一个部分与另一个部分连接不紧凑，整体结合不好。</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6.肋骨不开张：从牛的后面观察，其肋骨应该呈长、平、弧形开张，而不开张个体无弧形态。</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7.凹腰：腰椎骨和髋骨之连接应是高的，宽的；连接点不好的个体呈下凹状态，此缺陷应与腰强度评分区别。</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8.窄胸：胸应是大而深；在肘部有很好的开张前肋，并平滑的充满肩部。而窄胸则在肘部很窄。</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9. 体弱 。</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2.尻部</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本部位包括3个描述性状和6个缺陷性状；占牛只体型总评分的10%。</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2.1尻角度</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指腰角至坐骨结节连线与水平线的夹角。评定时以腰角对坐骨结节的相对高度为指标。部位评分中权重36%；评分标准如下：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933"/>
        <w:gridCol w:w="626"/>
        <w:gridCol w:w="791"/>
        <w:gridCol w:w="1194"/>
        <w:gridCol w:w="791"/>
        <w:gridCol w:w="768"/>
        <w:gridCol w:w="933"/>
        <w:gridCol w:w="85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933"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316" w:firstLineChars="132"/>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626"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79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170" w:firstLineChars="71"/>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1194"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448" w:firstLineChars="1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79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68"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480" w:firstLineChars="20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933" w:type="dxa"/>
            <w:tcBorders>
              <w:top w:val="single" w:color="auto" w:sz="4" w:space="0"/>
              <w:left w:val="single" w:color="auto" w:sz="4" w:space="0"/>
              <w:bottom w:val="single" w:color="auto" w:sz="4" w:space="0"/>
              <w:right w:val="single" w:color="auto" w:sz="4" w:space="0"/>
            </w:tcBorders>
            <w:vAlign w:val="center"/>
          </w:tcPr>
          <w:p>
            <w:pPr>
              <w:ind w:left="-480" w:leftChars="-150" w:right="-486" w:rightChars="-152" w:firstLine="600" w:firstLineChars="250"/>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850"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018"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933"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-5cm</w:t>
            </w:r>
          </w:p>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腰角低</w:t>
            </w:r>
          </w:p>
        </w:tc>
        <w:tc>
          <w:tcPr>
            <w:tcW w:w="626"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-3cm</w:t>
            </w:r>
          </w:p>
        </w:tc>
        <w:tc>
          <w:tcPr>
            <w:tcW w:w="79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170" w:firstLineChars="71"/>
              <w:jc w:val="center"/>
              <w:rPr>
                <w:rFonts w:hint="eastAsia" w:ascii="华文宋体" w:hAnsi="华文宋体" w:eastAsia="华文宋体" w:cs="仿宋_GB2312"/>
                <w:sz w:val="24"/>
              </w:rPr>
            </w:pPr>
            <w:r>
              <w:rPr>
                <w:rFonts w:hint="eastAsia" w:ascii="华文宋体" w:hAnsi="华文宋体" w:eastAsia="华文宋体" w:cs="仿宋_GB2312"/>
                <w:sz w:val="24"/>
              </w:rPr>
              <w:t>-1cm</w:t>
            </w:r>
          </w:p>
        </w:tc>
        <w:tc>
          <w:tcPr>
            <w:tcW w:w="1194"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0cm</w:t>
            </w:r>
          </w:p>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前后等高</w:t>
            </w:r>
          </w:p>
        </w:tc>
        <w:tc>
          <w:tcPr>
            <w:tcW w:w="79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+4cm</w:t>
            </w:r>
          </w:p>
        </w:tc>
        <w:tc>
          <w:tcPr>
            <w:tcW w:w="768"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+5cm</w:t>
            </w:r>
          </w:p>
        </w:tc>
        <w:tc>
          <w:tcPr>
            <w:tcW w:w="933" w:type="dxa"/>
            <w:tcBorders>
              <w:top w:val="single" w:color="auto" w:sz="4" w:space="0"/>
              <w:left w:val="single" w:color="auto" w:sz="4" w:space="0"/>
              <w:bottom w:val="single" w:color="auto" w:sz="4" w:space="0"/>
              <w:right w:val="single" w:color="auto" w:sz="4" w:space="0"/>
            </w:tcBorders>
            <w:vAlign w:val="center"/>
          </w:tcPr>
          <w:p>
            <w:pPr>
              <w:ind w:right="-486" w:rightChars="-152"/>
              <w:jc w:val="center"/>
              <w:rPr>
                <w:rFonts w:hint="eastAsia" w:ascii="华文宋体" w:hAnsi="华文宋体" w:eastAsia="华文宋体" w:cs="仿宋_GB2312"/>
                <w:sz w:val="24"/>
              </w:rPr>
            </w:pPr>
            <w:r>
              <w:rPr>
                <w:rFonts w:hint="eastAsia" w:ascii="华文宋体" w:hAnsi="华文宋体" w:eastAsia="华文宋体" w:cs="仿宋_GB2312"/>
                <w:sz w:val="24"/>
              </w:rPr>
              <w:t>+6cm深</w:t>
            </w:r>
          </w:p>
        </w:tc>
        <w:tc>
          <w:tcPr>
            <w:tcW w:w="850" w:type="dxa"/>
            <w:tcBorders>
              <w:top w:val="single" w:color="auto" w:sz="4" w:space="0"/>
              <w:left w:val="single" w:color="auto" w:sz="4" w:space="0"/>
              <w:bottom w:val="single" w:color="auto" w:sz="4" w:space="0"/>
              <w:right w:val="single" w:color="auto" w:sz="4" w:space="0"/>
            </w:tcBorders>
            <w:vAlign w:val="center"/>
          </w:tcPr>
          <w:p>
            <w:pPr>
              <w:ind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+7cm</w:t>
            </w:r>
          </w:p>
        </w:tc>
        <w:tc>
          <w:tcPr>
            <w:tcW w:w="1018" w:type="dxa"/>
            <w:tcBorders>
              <w:top w:val="single" w:color="auto" w:sz="4" w:space="0"/>
              <w:left w:val="single" w:color="auto" w:sz="4" w:space="0"/>
              <w:bottom w:val="single" w:color="auto" w:sz="4" w:space="0"/>
              <w:right w:val="single" w:color="auto" w:sz="4" w:space="0"/>
            </w:tcBorders>
            <w:vAlign w:val="center"/>
          </w:tcPr>
          <w:p>
            <w:pPr>
              <w:ind w:left="-413" w:leftChars="-129" w:right="-547" w:rightChars="-171"/>
              <w:jc w:val="center"/>
              <w:rPr>
                <w:rFonts w:hint="eastAsia" w:ascii="华文宋体" w:hAnsi="华文宋体" w:eastAsia="华文宋体" w:cs="仿宋_GB2312"/>
                <w:sz w:val="24"/>
              </w:rPr>
            </w:pPr>
            <w:r>
              <w:rPr>
                <w:rFonts w:hint="eastAsia" w:ascii="华文宋体" w:hAnsi="华文宋体" w:eastAsia="华文宋体" w:cs="仿宋_GB2312"/>
                <w:sz w:val="24"/>
              </w:rPr>
              <w:t>+8cm</w:t>
            </w:r>
          </w:p>
          <w:p>
            <w:pPr>
              <w:ind w:left="-413" w:leftChars="-129" w:right="-547" w:rightChars="-171"/>
              <w:jc w:val="center"/>
              <w:rPr>
                <w:rFonts w:hint="eastAsia" w:ascii="华文宋体" w:hAnsi="华文宋体" w:eastAsia="华文宋体" w:cs="仿宋_GB2312"/>
                <w:sz w:val="24"/>
              </w:rPr>
            </w:pPr>
            <w:r>
              <w:rPr>
                <w:rFonts w:hint="eastAsia" w:ascii="华文宋体" w:hAnsi="华文宋体" w:eastAsia="华文宋体" w:cs="仿宋_GB2312"/>
                <w:sz w:val="24"/>
              </w:rPr>
              <w:t>腰角高</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图7：尻角度评分示意图</w:t>
      </w:r>
    </w:p>
    <w:p>
      <w:pPr>
        <w:shd w:val="clear" w:color="auto" w:fill="FFFFFF"/>
        <w:rPr>
          <w:rFonts w:hint="eastAsia" w:ascii="华文宋体" w:hAnsi="华文宋体" w:eastAsia="华文宋体" w:cs="仿宋_GB2312"/>
          <w:sz w:val="24"/>
        </w:rPr>
      </w:pPr>
      <w:r>
        <w:rPr>
          <w:rFonts w:hint="eastAsia" w:ascii="华文宋体" w:hAnsi="华文宋体" w:eastAsia="华文宋体" w:cs="仿宋_GB2312"/>
          <w:sz w:val="24"/>
        </w:rPr>
        <w:t>最佳评5分，逆斜评1分，理想评5分，极斜评9分。</w:t>
      </w:r>
    </w:p>
    <w:p>
      <w:pPr>
        <w:shd w:val="clear" w:color="auto" w:fill="FFFFFF"/>
        <w:wordWrap w:val="0"/>
        <w:spacing w:line="540" w:lineRule="exact"/>
        <w:rPr>
          <w:rFonts w:hint="eastAsia" w:ascii="华文宋体" w:hAnsi="华文宋体" w:eastAsia="华文宋体" w:cs="仿宋_GB2312"/>
          <w:b/>
          <w:sz w:val="24"/>
        </w:rPr>
      </w:pPr>
      <w:r>
        <w:rPr>
          <w:rFonts w:hint="eastAsia" w:ascii="华文宋体" w:hAnsi="华文宋体" w:eastAsia="华文宋体" w:cs="仿宋_GB2312"/>
          <w:b/>
          <w:sz w:val="24"/>
        </w:rPr>
        <w:t>2.2尻宽</w:t>
      </w:r>
    </w:p>
    <w:p>
      <w:pPr>
        <w:shd w:val="clear" w:color="auto" w:fill="FFFFFF"/>
        <w:wordWrap w:val="0"/>
        <w:spacing w:line="54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以坐骨结节间的宽度为评分标准；部位评分中权重为42%；评分标准如下：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1"/>
        <w:gridCol w:w="850"/>
        <w:gridCol w:w="851"/>
        <w:gridCol w:w="850"/>
        <w:gridCol w:w="851"/>
        <w:gridCol w:w="850"/>
        <w:gridCol w:w="851"/>
        <w:gridCol w:w="835"/>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10cm</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12cm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14cm</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16cm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18cm</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20cm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22cm</w:t>
            </w: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24cm</w:t>
            </w:r>
          </w:p>
        </w:tc>
        <w:tc>
          <w:tcPr>
            <w:tcW w:w="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26cm</w:t>
            </w:r>
          </w:p>
        </w:tc>
      </w:tr>
    </w:tbl>
    <w:p>
      <w:pPr>
        <w:shd w:val="clear" w:color="auto" w:fill="FFFFFF"/>
        <w:spacing w:line="300" w:lineRule="exact"/>
        <w:jc w:val="center"/>
        <w:rPr>
          <w:rFonts w:hint="eastAsia" w:ascii="华文宋体" w:hAnsi="华文宋体" w:eastAsia="华文宋体" w:cs="仿宋_GB2312"/>
          <w:sz w:val="24"/>
        </w:rPr>
      </w:pPr>
      <w:r>
        <w:rPr>
          <w:rFonts w:hint="eastAsia" w:ascii="华文宋体" w:hAnsi="华文宋体" w:eastAsia="华文宋体" w:cs="仿宋_GB2312"/>
          <w:sz w:val="24"/>
        </w:rPr>
        <w:t>图8：尻宽评分示意图： </w:t>
      </w:r>
    </w:p>
    <w:p>
      <w:pPr>
        <w:shd w:val="clear" w:color="auto" w:fill="FFFFFF"/>
        <w:spacing w:line="40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最佳评9分  极窄评1分　中等评5分　极宽评9分 </w:t>
      </w:r>
      <w:r>
        <w:rPr>
          <w:rFonts w:hint="eastAsia" w:ascii="华文宋体" w:hAnsi="华文宋体" w:eastAsia="华文宋体" w:cs="仿宋_GB2312"/>
          <w:sz w:val="24"/>
        </w:rPr>
        <w:br w:type="textWrapping"/>
      </w:r>
      <w:r>
        <w:rPr>
          <w:rFonts w:hint="eastAsia" w:ascii="华文宋体" w:hAnsi="华文宋体" w:eastAsia="华文宋体" w:cs="仿宋_GB2312"/>
          <w:b/>
          <w:sz w:val="24"/>
        </w:rPr>
        <w:t>2.3腰强度</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和体躯结构与容量中腰强度评分相同；部位评分中权重22%。</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2.4缺陷性状（一般和严重）</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10. 肛门向前：阴门和肛门应承垂直状态，若肛门在尾根下前置，其排泄物会污染生殖道，引起生殖系统疾病。</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11. 尾根凹：尾根在臀骨间陷入。</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12. 尾根高：尾根位于臀骨的顶上。</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13. 尾根向前：尾根的起始点应是在离臀角2.5cm处，如果它的距离超过2.5cm即为尾根向前。</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14. 尾歪：尾应和背线呈一条直线，如果与背线弯曲则为尾歪。</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15. 髋位偏后：髋部应是高和宽的，位于腰角和臀角之间，髋位跨偏后则会影响臀端的位置和后肢结构。</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3.肢蹄</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本部位包含6个描述性状和9个缺陷性状。占牛只体型总评分的20%。</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b/>
          <w:sz w:val="24"/>
        </w:rPr>
        <w:t>3.1蹄角度</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指后蹄外侧壁与地面所形成的夹角。但易受修蹄因素的干扰，现改为观察蹄壁上沿的延伸线到前肢的位置进行评分，部位评分中权重为20%；评分标准如下：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81"/>
        <w:gridCol w:w="708"/>
        <w:gridCol w:w="708"/>
        <w:gridCol w:w="711"/>
        <w:gridCol w:w="851"/>
        <w:gridCol w:w="709"/>
        <w:gridCol w:w="709"/>
        <w:gridCol w:w="607"/>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ind w:left="-272" w:leftChars="-85"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581"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708" w:type="dxa"/>
            <w:tcBorders>
              <w:top w:val="single" w:color="auto" w:sz="4" w:space="0"/>
              <w:left w:val="single" w:color="auto" w:sz="4" w:space="0"/>
              <w:bottom w:val="single" w:color="auto" w:sz="4" w:space="0"/>
              <w:right w:val="single" w:color="auto" w:sz="4" w:space="0"/>
            </w:tcBorders>
            <w:vAlign w:val="center"/>
          </w:tcPr>
          <w:p>
            <w:pPr>
              <w:ind w:left="-312" w:leftChars="-135" w:right="-160" w:rightChars="-50" w:hanging="120" w:hangingChars="50"/>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607" w:type="dxa"/>
            <w:tcBorders>
              <w:top w:val="single" w:color="auto" w:sz="4" w:space="0"/>
              <w:left w:val="single" w:color="auto" w:sz="4" w:space="0"/>
              <w:bottom w:val="single" w:color="auto" w:sz="4" w:space="0"/>
              <w:right w:val="single" w:color="auto" w:sz="4" w:space="0"/>
            </w:tcBorders>
            <w:vAlign w:val="center"/>
          </w:tcPr>
          <w:p>
            <w:pPr>
              <w:ind w:right="-163" w:rightChars="-51"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restart"/>
            <w:tcBorders>
              <w:top w:val="single" w:color="auto" w:sz="4" w:space="0"/>
              <w:left w:val="single" w:color="auto" w:sz="4" w:space="0"/>
              <w:bottom w:val="single" w:color="auto" w:sz="4" w:space="0"/>
              <w:right w:val="single" w:color="auto" w:sz="4" w:space="0"/>
            </w:tcBorders>
            <w:vAlign w:val="center"/>
          </w:tcPr>
          <w:p>
            <w:pPr>
              <w:ind w:left="-272" w:leftChars="-85"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581"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15°</w:t>
            </w:r>
          </w:p>
        </w:tc>
        <w:tc>
          <w:tcPr>
            <w:tcW w:w="708" w:type="dxa"/>
            <w:tcBorders>
              <w:top w:val="single" w:color="auto" w:sz="4" w:space="0"/>
              <w:left w:val="single" w:color="auto" w:sz="4" w:space="0"/>
              <w:bottom w:val="single" w:color="auto" w:sz="4" w:space="0"/>
              <w:right w:val="single" w:color="auto" w:sz="4" w:space="0"/>
            </w:tcBorders>
            <w:vAlign w:val="center"/>
          </w:tcPr>
          <w:p>
            <w:pPr>
              <w:ind w:left="-312" w:leftChars="-135" w:right="-160" w:rightChars="-50" w:hanging="120" w:hangingChars="50"/>
              <w:jc w:val="center"/>
              <w:rPr>
                <w:rFonts w:hint="eastAsia" w:ascii="华文宋体" w:hAnsi="华文宋体" w:eastAsia="华文宋体" w:cs="仿宋_GB2312"/>
                <w:sz w:val="24"/>
              </w:rPr>
            </w:pPr>
            <w:r>
              <w:rPr>
                <w:rFonts w:hint="eastAsia" w:ascii="华文宋体" w:hAnsi="华文宋体" w:eastAsia="华文宋体" w:cs="仿宋_GB2312"/>
                <w:sz w:val="24"/>
              </w:rPr>
              <w:t>25°</w:t>
            </w:r>
          </w:p>
        </w:tc>
        <w:tc>
          <w:tcPr>
            <w:tcW w:w="708" w:type="dxa"/>
            <w:tcBorders>
              <w:top w:val="single" w:color="auto" w:sz="4" w:space="0"/>
              <w:left w:val="single" w:color="auto" w:sz="4" w:space="0"/>
              <w:bottom w:val="single" w:color="auto" w:sz="4" w:space="0"/>
              <w:right w:val="single" w:color="auto" w:sz="4" w:space="0"/>
            </w:tcBorders>
            <w:vAlign w:val="center"/>
          </w:tcPr>
          <w:p>
            <w:pPr>
              <w:ind w:left="-163" w:leftChars="-51" w:right="-118" w:rightChars="-37"/>
              <w:jc w:val="center"/>
              <w:rPr>
                <w:rFonts w:hint="eastAsia" w:ascii="华文宋体" w:hAnsi="华文宋体" w:eastAsia="华文宋体" w:cs="仿宋_GB2312"/>
                <w:sz w:val="24"/>
              </w:rPr>
            </w:pPr>
            <w:r>
              <w:rPr>
                <w:rFonts w:hint="eastAsia" w:ascii="华文宋体" w:hAnsi="华文宋体" w:eastAsia="华文宋体" w:cs="仿宋_GB2312"/>
                <w:sz w:val="24"/>
              </w:rPr>
              <w:t>35°</w:t>
            </w:r>
          </w:p>
        </w:tc>
        <w:tc>
          <w:tcPr>
            <w:tcW w:w="711" w:type="dxa"/>
            <w:tcBorders>
              <w:top w:val="single" w:color="auto" w:sz="4" w:space="0"/>
              <w:left w:val="single" w:color="auto" w:sz="4" w:space="0"/>
              <w:bottom w:val="single" w:color="auto" w:sz="4" w:space="0"/>
              <w:right w:val="single" w:color="auto" w:sz="4" w:space="0"/>
            </w:tcBorders>
            <w:vAlign w:val="center"/>
          </w:tcPr>
          <w:p>
            <w:pPr>
              <w:ind w:left="-163" w:leftChars="-51" w:right="-227" w:rightChars="-71"/>
              <w:jc w:val="center"/>
              <w:rPr>
                <w:rFonts w:hint="eastAsia" w:ascii="华文宋体" w:hAnsi="华文宋体" w:eastAsia="华文宋体" w:cs="仿宋_GB2312"/>
                <w:sz w:val="24"/>
              </w:rPr>
            </w:pPr>
            <w:r>
              <w:rPr>
                <w:rFonts w:hint="eastAsia" w:ascii="华文宋体" w:hAnsi="华文宋体" w:eastAsia="华文宋体" w:cs="仿宋_GB2312"/>
                <w:sz w:val="24"/>
              </w:rPr>
              <w:t>40°</w:t>
            </w:r>
          </w:p>
        </w:tc>
        <w:tc>
          <w:tcPr>
            <w:tcW w:w="851" w:type="dxa"/>
            <w:tcBorders>
              <w:top w:val="single" w:color="auto" w:sz="4" w:space="0"/>
              <w:left w:val="single" w:color="auto" w:sz="4" w:space="0"/>
              <w:bottom w:val="single" w:color="auto" w:sz="4" w:space="0"/>
              <w:right w:val="single" w:color="auto" w:sz="4" w:space="0"/>
            </w:tcBorders>
            <w:vAlign w:val="center"/>
          </w:tcPr>
          <w:p>
            <w:pPr>
              <w:ind w:left="-163" w:leftChars="-51" w:right="-227" w:rightChars="-71"/>
              <w:jc w:val="center"/>
              <w:rPr>
                <w:rFonts w:hint="eastAsia" w:ascii="华文宋体" w:hAnsi="华文宋体" w:eastAsia="华文宋体" w:cs="仿宋_GB2312"/>
                <w:sz w:val="24"/>
              </w:rPr>
            </w:pPr>
            <w:r>
              <w:rPr>
                <w:rFonts w:hint="eastAsia" w:ascii="华文宋体" w:hAnsi="华文宋体" w:eastAsia="华文宋体" w:cs="仿宋_GB2312"/>
                <w:sz w:val="24"/>
              </w:rPr>
              <w:t>45°</w:t>
            </w:r>
          </w:p>
        </w:tc>
        <w:tc>
          <w:tcPr>
            <w:tcW w:w="709" w:type="dxa"/>
            <w:tcBorders>
              <w:top w:val="single" w:color="auto" w:sz="4" w:space="0"/>
              <w:left w:val="single" w:color="auto" w:sz="4" w:space="0"/>
              <w:bottom w:val="single" w:color="auto" w:sz="4" w:space="0"/>
              <w:right w:val="single" w:color="auto" w:sz="4" w:space="0"/>
            </w:tcBorders>
            <w:vAlign w:val="center"/>
          </w:tcPr>
          <w:p>
            <w:pPr>
              <w:ind w:left="-106" w:leftChars="-33" w:right="-163" w:rightChars="-51" w:firstLine="2"/>
              <w:jc w:val="center"/>
              <w:rPr>
                <w:rFonts w:hint="eastAsia" w:ascii="华文宋体" w:hAnsi="华文宋体" w:eastAsia="华文宋体" w:cs="仿宋_GB2312"/>
                <w:sz w:val="24"/>
              </w:rPr>
            </w:pPr>
            <w:r>
              <w:rPr>
                <w:rFonts w:hint="eastAsia" w:ascii="华文宋体" w:hAnsi="华文宋体" w:eastAsia="华文宋体" w:cs="仿宋_GB2312"/>
                <w:sz w:val="24"/>
              </w:rPr>
              <w:t>55°</w:t>
            </w:r>
          </w:p>
        </w:tc>
        <w:tc>
          <w:tcPr>
            <w:tcW w:w="709"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65°</w:t>
            </w:r>
          </w:p>
        </w:tc>
        <w:tc>
          <w:tcPr>
            <w:tcW w:w="607"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70°</w:t>
            </w:r>
          </w:p>
        </w:tc>
        <w:tc>
          <w:tcPr>
            <w:tcW w:w="1126" w:type="dxa"/>
            <w:tcBorders>
              <w:top w:val="single" w:color="auto" w:sz="4" w:space="0"/>
              <w:left w:val="single" w:color="auto" w:sz="4" w:space="0"/>
              <w:bottom w:val="single" w:color="auto" w:sz="4" w:space="0"/>
              <w:right w:val="single" w:color="auto" w:sz="4" w:space="0"/>
            </w:tcBorders>
            <w:vAlign w:val="center"/>
          </w:tcPr>
          <w:p>
            <w:pPr>
              <w:ind w:left="-162" w:leftChars="-51" w:right="-272" w:rightChars="-85" w:hanging="1"/>
              <w:jc w:val="center"/>
              <w:rPr>
                <w:rFonts w:hint="eastAsia" w:ascii="华文宋体" w:hAnsi="华文宋体" w:eastAsia="华文宋体" w:cs="仿宋_GB2312"/>
                <w:sz w:val="24"/>
              </w:rPr>
            </w:pPr>
            <w:r>
              <w:rPr>
                <w:rFonts w:hint="eastAsia" w:ascii="华文宋体" w:hAnsi="华文宋体" w:eastAsia="华文宋体" w:cs="仿宋_GB2312"/>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华文宋体" w:hAnsi="华文宋体" w:eastAsia="华文宋体" w:cs="仿宋_GB2312"/>
                <w:sz w:val="24"/>
              </w:rPr>
            </w:pPr>
          </w:p>
        </w:tc>
        <w:tc>
          <w:tcPr>
            <w:tcW w:w="1581"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蹄上沿延伸线到前肢肘部</w:t>
            </w:r>
          </w:p>
        </w:tc>
        <w:tc>
          <w:tcPr>
            <w:tcW w:w="708" w:type="dxa"/>
            <w:tcBorders>
              <w:top w:val="single" w:color="auto" w:sz="4" w:space="0"/>
              <w:left w:val="single" w:color="auto" w:sz="4" w:space="0"/>
              <w:bottom w:val="single" w:color="auto" w:sz="4" w:space="0"/>
              <w:right w:val="single" w:color="auto" w:sz="4" w:space="0"/>
            </w:tcBorders>
            <w:vAlign w:val="center"/>
          </w:tcPr>
          <w:p>
            <w:pPr>
              <w:ind w:left="-312" w:leftChars="-135" w:right="-160" w:rightChars="-50" w:hanging="120" w:hangingChars="50"/>
              <w:jc w:val="center"/>
              <w:rPr>
                <w:rFonts w:hint="eastAsia" w:ascii="华文宋体" w:hAnsi="华文宋体" w:eastAsia="华文宋体" w:cs="仿宋_GB2312"/>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pPr>
              <w:ind w:left="-163" w:leftChars="-51" w:right="-227" w:rightChars="-71"/>
              <w:jc w:val="center"/>
              <w:rPr>
                <w:rFonts w:hint="eastAsia" w:ascii="华文宋体" w:hAnsi="华文宋体" w:eastAsia="华文宋体" w:cs="仿宋_GB2312"/>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到前肢</w:t>
            </w:r>
          </w:p>
          <w:p>
            <w:pPr>
              <w:ind w:left="-163" w:leftChars="-51" w:right="-163" w:rightChars="-51"/>
              <w:jc w:val="center"/>
              <w:rPr>
                <w:rFonts w:hint="eastAsia" w:ascii="华文宋体" w:hAnsi="华文宋体" w:eastAsia="华文宋体" w:cs="仿宋_GB2312"/>
                <w:sz w:val="24"/>
              </w:rPr>
            </w:pPr>
            <w:r>
              <w:rPr>
                <w:rFonts w:hint="eastAsia" w:ascii="华文宋体" w:hAnsi="华文宋体" w:eastAsia="华文宋体" w:cs="仿宋_GB2312"/>
                <w:sz w:val="24"/>
              </w:rPr>
              <w:t>膝关节</w:t>
            </w:r>
          </w:p>
        </w:tc>
        <w:tc>
          <w:tcPr>
            <w:tcW w:w="709"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p>
        </w:tc>
        <w:tc>
          <w:tcPr>
            <w:tcW w:w="607"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jc w:val="center"/>
              <w:rPr>
                <w:rFonts w:hint="eastAsia" w:ascii="华文宋体" w:hAnsi="华文宋体" w:eastAsia="华文宋体" w:cs="仿宋_GB2312"/>
                <w:sz w:val="24"/>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163" w:leftChars="-5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到前肢膝</w:t>
            </w:r>
          </w:p>
          <w:p>
            <w:pPr>
              <w:ind w:left="-163" w:leftChars="-5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关节以下</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图9：蹄角度评分示意图</w:t>
      </w:r>
    </w:p>
    <w:p>
      <w:pPr>
        <w:shd w:val="clear" w:color="auto" w:fill="FFFFFF"/>
        <w:wordWrap w:val="0"/>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最佳评７分，极低评１分，中等评５分，极陡评９分。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3.2蹄踵深度</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主要观察鉴定牛只的后蹄之蹄踵上沿与地面之间的深度。部位评分中权重为20%；评分标准如下：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708"/>
        <w:gridCol w:w="851"/>
        <w:gridCol w:w="709"/>
        <w:gridCol w:w="850"/>
        <w:gridCol w:w="709"/>
        <w:gridCol w:w="850"/>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851"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708"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0" w:type="dxa"/>
            <w:tcBorders>
              <w:top w:val="single" w:color="auto" w:sz="4" w:space="0"/>
              <w:left w:val="single" w:color="auto" w:sz="4" w:space="0"/>
              <w:bottom w:val="single" w:color="auto" w:sz="4" w:space="0"/>
              <w:right w:val="single" w:color="auto" w:sz="4" w:space="0"/>
            </w:tcBorders>
            <w:vAlign w:val="center"/>
          </w:tcPr>
          <w:p>
            <w:pPr>
              <w:ind w:right="-486" w:rightChars="-152" w:firstLine="240" w:firstLineChars="100"/>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85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851"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0.5cm</w:t>
            </w:r>
          </w:p>
        </w:tc>
        <w:tc>
          <w:tcPr>
            <w:tcW w:w="708"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57" w:firstLineChars="24"/>
              <w:jc w:val="center"/>
              <w:rPr>
                <w:rFonts w:hint="eastAsia" w:ascii="华文宋体" w:hAnsi="华文宋体" w:eastAsia="华文宋体" w:cs="仿宋_GB2312"/>
                <w:sz w:val="24"/>
              </w:rPr>
            </w:pPr>
            <w:r>
              <w:rPr>
                <w:rFonts w:hint="eastAsia" w:ascii="华文宋体" w:hAnsi="华文宋体" w:eastAsia="华文宋体" w:cs="仿宋_GB2312"/>
                <w:sz w:val="24"/>
              </w:rPr>
              <w:t>1.5cm</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2.5cm</w:t>
            </w:r>
          </w:p>
        </w:tc>
        <w:tc>
          <w:tcPr>
            <w:tcW w:w="709"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right="-486" w:rightChars="-152"/>
              <w:rPr>
                <w:rFonts w:hint="eastAsia" w:ascii="华文宋体" w:hAnsi="华文宋体" w:eastAsia="华文宋体" w:cs="仿宋_GB2312"/>
                <w:sz w:val="24"/>
              </w:rPr>
            </w:pPr>
            <w:r>
              <w:rPr>
                <w:rFonts w:hint="eastAsia" w:ascii="华文宋体" w:hAnsi="华文宋体" w:eastAsia="华文宋体" w:cs="仿宋_GB2312"/>
                <w:sz w:val="24"/>
              </w:rPr>
              <w:t>3.5cm</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1" w:type="dxa"/>
            <w:tcBorders>
              <w:top w:val="single" w:color="auto" w:sz="4" w:space="0"/>
              <w:left w:val="single" w:color="auto" w:sz="4" w:space="0"/>
              <w:bottom w:val="single" w:color="auto" w:sz="4" w:space="0"/>
              <w:right w:val="single" w:color="auto" w:sz="4" w:space="0"/>
            </w:tcBorders>
            <w:vAlign w:val="center"/>
          </w:tcPr>
          <w:p>
            <w:pPr>
              <w:ind w:left="-413" w:leftChars="-129" w:right="-547" w:rightChars="-171"/>
              <w:jc w:val="center"/>
              <w:rPr>
                <w:rFonts w:hint="eastAsia" w:ascii="华文宋体" w:hAnsi="华文宋体" w:eastAsia="华文宋体" w:cs="仿宋_GB2312"/>
                <w:sz w:val="24"/>
              </w:rPr>
            </w:pPr>
            <w:r>
              <w:rPr>
                <w:rFonts w:hint="eastAsia" w:ascii="华文宋体" w:hAnsi="华文宋体" w:eastAsia="华文宋体" w:cs="仿宋_GB2312"/>
                <w:sz w:val="24"/>
              </w:rPr>
              <w:t>4.5cm</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图10：蹄踵深度评分示意图</w:t>
      </w:r>
    </w:p>
    <w:p>
      <w:pPr>
        <w:shd w:val="clear" w:color="auto" w:fill="FFFFFF"/>
        <w:rPr>
          <w:rFonts w:hint="eastAsia" w:ascii="华文宋体" w:hAnsi="华文宋体" w:eastAsia="华文宋体" w:cs="仿宋_GB2312"/>
          <w:sz w:val="24"/>
        </w:rPr>
      </w:pPr>
      <w:r>
        <w:rPr>
          <w:rFonts w:hint="eastAsia" w:ascii="华文宋体" w:hAnsi="华文宋体" w:eastAsia="华文宋体" w:cs="仿宋_GB2312"/>
          <w:sz w:val="24"/>
        </w:rPr>
        <w:t>最佳评９分，极浅评１分，中等评５分，极深评９分。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3.3蹄瓣均衡</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主要观察牛只四个蹄子蹄瓣的完好程度和磨损程度。属部位评分参考研究性状，不计分，作为缺陷性状在部位评分中扣分。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3.4骨质地</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主要观察牛只的后肢骨骼的细致程度与结实程度。部位评分中权重为20%；评分标准如下：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24"/>
        <w:gridCol w:w="710"/>
        <w:gridCol w:w="992"/>
        <w:gridCol w:w="568"/>
        <w:gridCol w:w="710"/>
        <w:gridCol w:w="424"/>
        <w:gridCol w:w="1418"/>
        <w:gridCol w:w="56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224" w:type="dxa"/>
            <w:tcBorders>
              <w:top w:val="single" w:color="auto" w:sz="4" w:space="0"/>
              <w:left w:val="single" w:color="auto" w:sz="4" w:space="0"/>
              <w:bottom w:val="single" w:color="auto" w:sz="4" w:space="0"/>
              <w:right w:val="single" w:color="auto" w:sz="4" w:space="0"/>
            </w:tcBorders>
            <w:vAlign w:val="center"/>
          </w:tcPr>
          <w:p>
            <w:pPr>
              <w:ind w:left="-192" w:leftChars="-60"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710"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ind w:left="-317" w:leftChars="-99"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568" w:type="dxa"/>
            <w:tcBorders>
              <w:top w:val="single" w:color="auto" w:sz="4" w:space="0"/>
              <w:left w:val="single" w:color="auto" w:sz="4" w:space="0"/>
              <w:bottom w:val="single" w:color="auto" w:sz="4" w:space="0"/>
              <w:right w:val="single" w:color="auto" w:sz="4" w:space="0"/>
            </w:tcBorders>
            <w:vAlign w:val="center"/>
          </w:tcPr>
          <w:p>
            <w:pPr>
              <w:ind w:left="-438" w:leftChars="-137" w:right="-438" w:rightChars="-137"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710" w:type="dxa"/>
            <w:tcBorders>
              <w:top w:val="single" w:color="auto" w:sz="4" w:space="0"/>
              <w:left w:val="single" w:color="auto" w:sz="4" w:space="0"/>
              <w:bottom w:val="single" w:color="auto" w:sz="4" w:space="0"/>
              <w:right w:val="single" w:color="auto" w:sz="4" w:space="0"/>
            </w:tcBorders>
            <w:vAlign w:val="center"/>
          </w:tcPr>
          <w:p>
            <w:pPr>
              <w:ind w:left="-342" w:leftChars="-107" w:right="-118" w:rightChars="-37"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424" w:type="dxa"/>
            <w:tcBorders>
              <w:top w:val="single" w:color="auto" w:sz="4" w:space="0"/>
              <w:left w:val="single" w:color="auto" w:sz="4" w:space="0"/>
              <w:bottom w:val="single" w:color="auto" w:sz="4" w:space="0"/>
              <w:right w:val="single" w:color="auto" w:sz="4" w:space="0"/>
            </w:tcBorders>
            <w:vAlign w:val="center"/>
          </w:tcPr>
          <w:p>
            <w:pPr>
              <w:ind w:right="-163" w:rightChars="-51"/>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1418" w:type="dxa"/>
            <w:tcBorders>
              <w:top w:val="single" w:color="auto" w:sz="4" w:space="0"/>
              <w:left w:val="single" w:color="auto" w:sz="4" w:space="0"/>
              <w:bottom w:val="single" w:color="auto" w:sz="4" w:space="0"/>
              <w:right w:val="single" w:color="auto" w:sz="4" w:space="0"/>
            </w:tcBorders>
            <w:vAlign w:val="center"/>
          </w:tcPr>
          <w:p>
            <w:pPr>
              <w:ind w:left="-163" w:leftChars="-51" w:right="-122" w:rightChars="-38"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568"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2065" w:type="dxa"/>
            <w:tcBorders>
              <w:top w:val="single" w:color="auto" w:sz="4" w:space="0"/>
              <w:left w:val="single" w:color="auto" w:sz="4" w:space="0"/>
              <w:bottom w:val="single" w:color="auto" w:sz="4" w:space="0"/>
              <w:right w:val="single" w:color="auto" w:sz="4" w:space="0"/>
            </w:tcBorders>
            <w:vAlign w:val="center"/>
          </w:tcPr>
          <w:p>
            <w:pPr>
              <w:ind w:left="-397" w:leftChars="-124" w:right="-269" w:rightChars="-84"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224" w:type="dxa"/>
            <w:tcBorders>
              <w:top w:val="single" w:color="auto" w:sz="4" w:space="0"/>
              <w:left w:val="single" w:color="auto" w:sz="4" w:space="0"/>
              <w:bottom w:val="single" w:color="auto" w:sz="4" w:space="0"/>
              <w:right w:val="single" w:color="auto" w:sz="4" w:space="0"/>
            </w:tcBorders>
            <w:vAlign w:val="center"/>
          </w:tcPr>
          <w:p>
            <w:pPr>
              <w:ind w:left="-192" w:leftChars="-60"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极粗、圆</w:t>
            </w:r>
          </w:p>
          <w:p>
            <w:pPr>
              <w:ind w:left="-192" w:leftChars="-60"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疏松</w:t>
            </w:r>
          </w:p>
        </w:tc>
        <w:tc>
          <w:tcPr>
            <w:tcW w:w="710"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317" w:leftChars="-99"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粗、圆</w:t>
            </w:r>
          </w:p>
          <w:p>
            <w:pPr>
              <w:ind w:left="-317" w:leftChars="-99"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疏松</w:t>
            </w:r>
          </w:p>
        </w:tc>
        <w:tc>
          <w:tcPr>
            <w:tcW w:w="568" w:type="dxa"/>
            <w:tcBorders>
              <w:top w:val="single" w:color="auto" w:sz="4" w:space="0"/>
              <w:left w:val="single" w:color="auto" w:sz="4" w:space="0"/>
              <w:bottom w:val="single" w:color="auto" w:sz="4" w:space="0"/>
              <w:right w:val="single" w:color="auto" w:sz="4" w:space="0"/>
            </w:tcBorders>
            <w:vAlign w:val="center"/>
          </w:tcPr>
          <w:p>
            <w:pPr>
              <w:ind w:left="-509" w:leftChars="-159" w:right="-438" w:rightChars="-137"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710" w:type="dxa"/>
            <w:tcBorders>
              <w:top w:val="single" w:color="auto" w:sz="4" w:space="0"/>
              <w:left w:val="single" w:color="auto" w:sz="4" w:space="0"/>
              <w:bottom w:val="single" w:color="auto" w:sz="4" w:space="0"/>
              <w:right w:val="single" w:color="auto" w:sz="4" w:space="0"/>
            </w:tcBorders>
            <w:vAlign w:val="center"/>
          </w:tcPr>
          <w:p>
            <w:pPr>
              <w:ind w:left="-342" w:leftChars="-107" w:right="-118" w:rightChars="-37"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tc>
        <w:tc>
          <w:tcPr>
            <w:tcW w:w="424"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418" w:type="dxa"/>
            <w:tcBorders>
              <w:top w:val="single" w:color="auto" w:sz="4" w:space="0"/>
              <w:left w:val="single" w:color="auto" w:sz="4" w:space="0"/>
              <w:bottom w:val="single" w:color="auto" w:sz="4" w:space="0"/>
              <w:right w:val="single" w:color="auto" w:sz="4" w:space="0"/>
            </w:tcBorders>
            <w:vAlign w:val="center"/>
          </w:tcPr>
          <w:p>
            <w:pPr>
              <w:ind w:left="-163" w:leftChars="-51" w:right="-122" w:rightChars="-38"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宽、扁平细致</w:t>
            </w:r>
          </w:p>
        </w:tc>
        <w:tc>
          <w:tcPr>
            <w:tcW w:w="568"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2065" w:type="dxa"/>
            <w:tcBorders>
              <w:top w:val="single" w:color="auto" w:sz="4" w:space="0"/>
              <w:left w:val="single" w:color="auto" w:sz="4" w:space="0"/>
              <w:bottom w:val="single" w:color="auto" w:sz="4" w:space="0"/>
              <w:right w:val="single" w:color="auto" w:sz="4" w:space="0"/>
            </w:tcBorders>
            <w:vAlign w:val="center"/>
          </w:tcPr>
          <w:p>
            <w:pPr>
              <w:ind w:left="-397" w:leftChars="-124" w:right="-269" w:rightChars="-84" w:firstLine="199" w:firstLineChars="83"/>
              <w:jc w:val="center"/>
              <w:rPr>
                <w:rFonts w:hint="eastAsia" w:ascii="华文宋体" w:hAnsi="华文宋体" w:eastAsia="华文宋体" w:cs="仿宋_GB2312"/>
                <w:sz w:val="24"/>
              </w:rPr>
            </w:pPr>
            <w:r>
              <w:rPr>
                <w:rFonts w:hint="eastAsia" w:ascii="华文宋体" w:hAnsi="华文宋体" w:eastAsia="华文宋体" w:cs="仿宋_GB2312"/>
                <w:sz w:val="24"/>
              </w:rPr>
              <w:t>极宽、扁平、细致</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图11：骨质地评分示意图</w:t>
      </w:r>
    </w:p>
    <w:p>
      <w:pPr>
        <w:shd w:val="clear" w:color="auto" w:fill="FFFFFF"/>
        <w:wordWrap w:val="0"/>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最佳评9分，极粗圆评1分，中等评5分，极细平评9分。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3.5后肢侧视</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从侧面观察被鉴定牛只后肢飞节的弯曲程度。部位评分中权重为20%；评分标准如下：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288"/>
        <w:gridCol w:w="468"/>
        <w:gridCol w:w="1249"/>
        <w:gridCol w:w="626"/>
        <w:gridCol w:w="781"/>
        <w:gridCol w:w="625"/>
        <w:gridCol w:w="1248"/>
        <w:gridCol w:w="62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ind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288"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468" w:type="dxa"/>
            <w:tcBorders>
              <w:top w:val="single" w:color="auto" w:sz="4" w:space="0"/>
              <w:left w:val="single" w:color="auto" w:sz="4" w:space="0"/>
              <w:bottom w:val="single" w:color="auto" w:sz="4" w:space="0"/>
              <w:right w:val="single" w:color="auto" w:sz="4" w:space="0"/>
            </w:tcBorders>
            <w:vAlign w:val="center"/>
          </w:tcPr>
          <w:p>
            <w:pPr>
              <w:ind w:right="-195" w:rightChars="-61"/>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1249"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626" w:type="dxa"/>
            <w:tcBorders>
              <w:top w:val="single" w:color="auto" w:sz="4" w:space="0"/>
              <w:left w:val="single" w:color="auto" w:sz="4" w:space="0"/>
              <w:bottom w:val="single" w:color="auto" w:sz="4" w:space="0"/>
              <w:right w:val="single" w:color="auto" w:sz="4" w:space="0"/>
            </w:tcBorders>
            <w:vAlign w:val="center"/>
          </w:tcPr>
          <w:p>
            <w:pPr>
              <w:ind w:right="-442" w:rightChars="-138"/>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781" w:type="dxa"/>
            <w:tcBorders>
              <w:top w:val="single" w:color="auto" w:sz="4" w:space="0"/>
              <w:left w:val="single" w:color="auto" w:sz="4" w:space="0"/>
              <w:bottom w:val="single" w:color="auto" w:sz="4" w:space="0"/>
              <w:right w:val="single" w:color="auto" w:sz="4" w:space="0"/>
            </w:tcBorders>
            <w:vAlign w:val="center"/>
          </w:tcPr>
          <w:p>
            <w:pPr>
              <w:ind w:left="-346" w:leftChars="-108" w:right="-282" w:rightChars="-88" w:firstLine="259" w:firstLineChars="108"/>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625" w:type="dxa"/>
            <w:tcBorders>
              <w:top w:val="single" w:color="auto" w:sz="4" w:space="0"/>
              <w:left w:val="single" w:color="auto" w:sz="4" w:space="0"/>
              <w:bottom w:val="single" w:color="auto" w:sz="4" w:space="0"/>
              <w:right w:val="single" w:color="auto" w:sz="4" w:space="0"/>
            </w:tcBorders>
            <w:vAlign w:val="center"/>
          </w:tcPr>
          <w:p>
            <w:pPr>
              <w:ind w:right="-438" w:rightChars="-137"/>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1248" w:type="dxa"/>
            <w:tcBorders>
              <w:top w:val="single" w:color="auto" w:sz="4" w:space="0"/>
              <w:left w:val="single" w:color="auto" w:sz="4" w:space="0"/>
              <w:bottom w:val="single" w:color="auto" w:sz="4" w:space="0"/>
              <w:right w:val="single" w:color="auto" w:sz="4" w:space="0"/>
            </w:tcBorders>
            <w:vAlign w:val="center"/>
          </w:tcPr>
          <w:p>
            <w:pPr>
              <w:ind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625" w:type="dxa"/>
            <w:tcBorders>
              <w:top w:val="single" w:color="auto" w:sz="4" w:space="0"/>
              <w:left w:val="single" w:color="auto" w:sz="4" w:space="0"/>
              <w:bottom w:val="single" w:color="auto" w:sz="4" w:space="0"/>
              <w:right w:val="single" w:color="auto" w:sz="4" w:space="0"/>
            </w:tcBorders>
            <w:vAlign w:val="center"/>
          </w:tcPr>
          <w:p>
            <w:pPr>
              <w:ind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248" w:type="dxa"/>
            <w:tcBorders>
              <w:top w:val="single" w:color="auto" w:sz="4" w:space="0"/>
              <w:left w:val="single" w:color="auto" w:sz="4" w:space="0"/>
              <w:bottom w:val="single" w:color="auto" w:sz="4" w:space="0"/>
              <w:right w:val="single" w:color="auto" w:sz="4" w:space="0"/>
            </w:tcBorders>
            <w:vAlign w:val="center"/>
          </w:tcPr>
          <w:p>
            <w:pPr>
              <w:ind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tcBorders>
              <w:top w:val="single" w:color="auto" w:sz="4" w:space="0"/>
              <w:left w:val="single" w:color="auto" w:sz="4" w:space="0"/>
              <w:bottom w:val="single" w:color="auto" w:sz="4" w:space="0"/>
              <w:right w:val="single" w:color="auto" w:sz="4" w:space="0"/>
            </w:tcBorders>
            <w:vAlign w:val="center"/>
          </w:tcPr>
          <w:p>
            <w:pPr>
              <w:ind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288"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165°</w:t>
            </w:r>
          </w:p>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直飞节</w:t>
            </w:r>
          </w:p>
        </w:tc>
        <w:tc>
          <w:tcPr>
            <w:tcW w:w="468" w:type="dxa"/>
            <w:tcBorders>
              <w:top w:val="single" w:color="auto" w:sz="4" w:space="0"/>
              <w:left w:val="single" w:color="auto" w:sz="4" w:space="0"/>
              <w:bottom w:val="single" w:color="auto" w:sz="4" w:space="0"/>
              <w:right w:val="single" w:color="auto" w:sz="4" w:space="0"/>
            </w:tcBorders>
            <w:vAlign w:val="center"/>
          </w:tcPr>
          <w:p>
            <w:pPr>
              <w:ind w:right="-195" w:rightChars="-61"/>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249" w:type="dxa"/>
            <w:tcBorders>
              <w:top w:val="single" w:color="auto" w:sz="4" w:space="0"/>
              <w:left w:val="single" w:color="auto" w:sz="4" w:space="0"/>
              <w:bottom w:val="single" w:color="auto" w:sz="4" w:space="0"/>
              <w:right w:val="single" w:color="auto" w:sz="4" w:space="0"/>
            </w:tcBorders>
            <w:vAlign w:val="center"/>
          </w:tcPr>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155°</w:t>
            </w:r>
          </w:p>
          <w:p>
            <w:pPr>
              <w:ind w:left="-163" w:leftChars="-51" w:right="-163" w:rightChars="-51" w:firstLine="122" w:firstLineChars="51"/>
              <w:jc w:val="center"/>
              <w:rPr>
                <w:rFonts w:hint="eastAsia" w:ascii="华文宋体" w:hAnsi="华文宋体" w:eastAsia="华文宋体" w:cs="仿宋_GB2312"/>
                <w:sz w:val="24"/>
              </w:rPr>
            </w:pPr>
            <w:r>
              <w:rPr>
                <w:rFonts w:hint="eastAsia" w:ascii="华文宋体" w:hAnsi="华文宋体" w:eastAsia="华文宋体" w:cs="仿宋_GB2312"/>
                <w:sz w:val="24"/>
              </w:rPr>
              <w:t>较直飞</w:t>
            </w:r>
          </w:p>
        </w:tc>
        <w:tc>
          <w:tcPr>
            <w:tcW w:w="626" w:type="dxa"/>
            <w:tcBorders>
              <w:top w:val="single" w:color="auto" w:sz="4" w:space="0"/>
              <w:left w:val="single" w:color="auto" w:sz="4" w:space="0"/>
              <w:bottom w:val="single" w:color="auto" w:sz="4" w:space="0"/>
              <w:right w:val="single" w:color="auto" w:sz="4" w:space="0"/>
            </w:tcBorders>
            <w:vAlign w:val="center"/>
          </w:tcPr>
          <w:p>
            <w:pPr>
              <w:ind w:right="-438" w:rightChars="-1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781" w:type="dxa"/>
            <w:tcBorders>
              <w:top w:val="single" w:color="auto" w:sz="4" w:space="0"/>
              <w:left w:val="single" w:color="auto" w:sz="4" w:space="0"/>
              <w:bottom w:val="single" w:color="auto" w:sz="4" w:space="0"/>
              <w:right w:val="single" w:color="auto" w:sz="4" w:space="0"/>
            </w:tcBorders>
            <w:vAlign w:val="center"/>
          </w:tcPr>
          <w:p>
            <w:pPr>
              <w:ind w:left="-346" w:leftChars="-108" w:right="-282" w:rightChars="-88" w:firstLine="259" w:firstLineChars="108"/>
              <w:rPr>
                <w:rFonts w:hint="eastAsia" w:ascii="华文宋体" w:hAnsi="华文宋体" w:eastAsia="华文宋体" w:cs="仿宋_GB2312"/>
                <w:sz w:val="24"/>
              </w:rPr>
            </w:pPr>
            <w:r>
              <w:rPr>
                <w:rFonts w:hint="eastAsia" w:ascii="华文宋体" w:hAnsi="华文宋体" w:eastAsia="华文宋体" w:cs="仿宋_GB2312"/>
                <w:sz w:val="24"/>
              </w:rPr>
              <w:t>145°</w:t>
            </w:r>
          </w:p>
        </w:tc>
        <w:tc>
          <w:tcPr>
            <w:tcW w:w="625" w:type="dxa"/>
            <w:tcBorders>
              <w:top w:val="single" w:color="auto" w:sz="4" w:space="0"/>
              <w:left w:val="single" w:color="auto" w:sz="4" w:space="0"/>
              <w:bottom w:val="single" w:color="auto" w:sz="4" w:space="0"/>
              <w:right w:val="single" w:color="auto" w:sz="4" w:space="0"/>
            </w:tcBorders>
            <w:vAlign w:val="center"/>
          </w:tcPr>
          <w:p>
            <w:pPr>
              <w:ind w:right="-438" w:rightChars="-1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248" w:type="dxa"/>
            <w:tcBorders>
              <w:top w:val="single" w:color="auto" w:sz="4" w:space="0"/>
              <w:left w:val="single" w:color="auto" w:sz="4" w:space="0"/>
              <w:bottom w:val="single" w:color="auto" w:sz="4" w:space="0"/>
              <w:right w:val="single" w:color="auto" w:sz="4" w:space="0"/>
            </w:tcBorders>
            <w:vAlign w:val="center"/>
          </w:tcPr>
          <w:p>
            <w:pPr>
              <w:ind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135°</w:t>
            </w:r>
          </w:p>
          <w:p>
            <w:pPr>
              <w:ind w:right="-122" w:rightChars="-38"/>
              <w:jc w:val="center"/>
              <w:rPr>
                <w:rFonts w:hint="eastAsia" w:ascii="华文宋体" w:hAnsi="华文宋体" w:eastAsia="华文宋体" w:cs="仿宋_GB2312"/>
                <w:sz w:val="24"/>
              </w:rPr>
            </w:pPr>
            <w:r>
              <w:rPr>
                <w:rFonts w:hint="eastAsia" w:ascii="华文宋体" w:hAnsi="华文宋体" w:eastAsia="华文宋体" w:cs="仿宋_GB2312"/>
                <w:sz w:val="24"/>
              </w:rPr>
              <w:t>较曲飞</w:t>
            </w:r>
          </w:p>
        </w:tc>
        <w:tc>
          <w:tcPr>
            <w:tcW w:w="625" w:type="dxa"/>
            <w:tcBorders>
              <w:top w:val="single" w:color="auto" w:sz="4" w:space="0"/>
              <w:left w:val="single" w:color="auto" w:sz="4" w:space="0"/>
              <w:bottom w:val="single" w:color="auto" w:sz="4" w:space="0"/>
              <w:right w:val="single" w:color="auto" w:sz="4" w:space="0"/>
            </w:tcBorders>
            <w:vAlign w:val="center"/>
          </w:tcPr>
          <w:p>
            <w:pPr>
              <w:ind w:left="-208" w:leftChars="-65"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1248" w:type="dxa"/>
            <w:tcBorders>
              <w:top w:val="single" w:color="auto" w:sz="4" w:space="0"/>
              <w:left w:val="single" w:color="auto" w:sz="4" w:space="0"/>
              <w:bottom w:val="single" w:color="auto" w:sz="4" w:space="0"/>
              <w:right w:val="single" w:color="auto" w:sz="4" w:space="0"/>
            </w:tcBorders>
            <w:vAlign w:val="center"/>
          </w:tcPr>
          <w:p>
            <w:pPr>
              <w:ind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125°</w:t>
            </w:r>
          </w:p>
          <w:p>
            <w:pPr>
              <w:ind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极曲飞节</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图12：后肢侧视评分示意图</w:t>
      </w:r>
    </w:p>
    <w:p>
      <w:pPr>
        <w:shd w:val="clear" w:color="auto" w:fill="FFFFFF"/>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最佳评５分，极直评1，分中等评5分，极曲评9分。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3.6后肢后视</w:t>
      </w:r>
    </w:p>
    <w:p>
      <w:pPr>
        <w:shd w:val="clear" w:color="auto" w:fill="FFFFFF"/>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从后面观察后肢飞节的内向程度进行评分，部位评分中权重为20%；评分标准如下：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2"/>
        <w:gridCol w:w="562"/>
        <w:gridCol w:w="562"/>
        <w:gridCol w:w="562"/>
        <w:gridCol w:w="840"/>
        <w:gridCol w:w="702"/>
        <w:gridCol w:w="702"/>
        <w:gridCol w:w="84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392"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562"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56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562"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4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702"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840"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140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392"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飞节内向</w:t>
            </w:r>
          </w:p>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后肢X状</w:t>
            </w:r>
          </w:p>
        </w:tc>
        <w:tc>
          <w:tcPr>
            <w:tcW w:w="562"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p>
        </w:tc>
        <w:tc>
          <w:tcPr>
            <w:tcW w:w="56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hint="eastAsia" w:ascii="华文宋体" w:hAnsi="华文宋体" w:eastAsia="华文宋体" w:cs="仿宋_GB2312"/>
                <w:sz w:val="24"/>
              </w:rPr>
            </w:pPr>
          </w:p>
        </w:tc>
        <w:tc>
          <w:tcPr>
            <w:tcW w:w="562"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tc>
        <w:tc>
          <w:tcPr>
            <w:tcW w:w="702"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hint="eastAsia" w:ascii="华文宋体" w:hAnsi="华文宋体" w:eastAsia="华文宋体" w:cs="仿宋_GB2312"/>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ind w:left="-282" w:leftChars="-88" w:right="-394" w:rightChars="-123" w:firstLine="76"/>
              <w:jc w:val="center"/>
              <w:rPr>
                <w:rFonts w:hint="eastAsia" w:ascii="华文宋体" w:hAnsi="华文宋体" w:eastAsia="华文宋体" w:cs="仿宋_GB2312"/>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hint="eastAsia" w:ascii="华文宋体" w:hAnsi="华文宋体" w:eastAsia="华文宋体" w:cs="仿宋_GB2312"/>
                <w:sz w:val="24"/>
              </w:rPr>
            </w:pPr>
            <w:r>
              <w:rPr>
                <w:rFonts w:hint="eastAsia" w:ascii="华文宋体" w:hAnsi="华文宋体" w:eastAsia="华文宋体" w:cs="仿宋_GB2312"/>
                <w:sz w:val="24"/>
              </w:rPr>
              <w:t>飞节间宽</w:t>
            </w:r>
          </w:p>
          <w:p>
            <w:pPr>
              <w:ind w:left="-413" w:leftChars="-129" w:right="-272" w:rightChars="-85" w:firstLine="211" w:firstLineChars="88"/>
              <w:jc w:val="center"/>
              <w:rPr>
                <w:rFonts w:hint="eastAsia" w:ascii="华文宋体" w:hAnsi="华文宋体" w:eastAsia="华文宋体" w:cs="仿宋_GB2312"/>
                <w:sz w:val="24"/>
              </w:rPr>
            </w:pPr>
            <w:r>
              <w:rPr>
                <w:rFonts w:hint="eastAsia" w:ascii="华文宋体" w:hAnsi="华文宋体" w:eastAsia="华文宋体" w:cs="仿宋_GB2312"/>
                <w:sz w:val="24"/>
              </w:rPr>
              <w:t>后肢平行</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图13：后肢后视评分示意图</w:t>
      </w:r>
    </w:p>
    <w:p>
      <w:pPr>
        <w:shd w:val="clear" w:color="auto" w:fill="FFFFFF"/>
        <w:rPr>
          <w:rFonts w:hint="eastAsia" w:ascii="华文宋体" w:hAnsi="华文宋体" w:eastAsia="华文宋体" w:cs="仿宋_GB2312"/>
          <w:sz w:val="24"/>
        </w:rPr>
      </w:pPr>
      <w:r>
        <w:rPr>
          <w:rFonts w:hint="eastAsia" w:ascii="华文宋体" w:hAnsi="华文宋体" w:eastAsia="华文宋体" w:cs="仿宋_GB2312"/>
          <w:sz w:val="24"/>
        </w:rPr>
        <w:t>最佳评９分，极Ｘ形评１分，中等评５分，极平行评９分。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3.7缺陷性状（一般和严重）</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16.卧系：指系部软，悬蹄接近地面。</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17.后肢抖：有关节炎症状或神经症状，后肢在站立或走动时，有痉挛或发抖现象。</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18.飞节粗大。</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19.蹄叉开张：蹄两趾间的间隙较大。</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20.后肢前踏或后踏。</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21.过于纤细：指后腿骨骼纤细。</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22.前蹄外向。</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4.乳房</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本部位评分为两个系统，即：前乳房、后乳房，占牛只体型总评分的40%。</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以下3个描述性状和3个缺陷性状，共同参与前乳房和后乳房评分。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4.1 泌乳系统</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4.1.1乳房深度</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指牛只乳房底部到飞节的距离。若乳房呈倾斜状态，则以最低点到飞节的距离。评分标准如下：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24"/>
        <w:gridCol w:w="749"/>
        <w:gridCol w:w="814"/>
        <w:gridCol w:w="851"/>
        <w:gridCol w:w="851"/>
        <w:gridCol w:w="992"/>
        <w:gridCol w:w="992"/>
        <w:gridCol w:w="1152"/>
        <w:gridCol w:w="83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gridSpan w:val="2"/>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评分</w:t>
            </w:r>
          </w:p>
        </w:tc>
        <w:tc>
          <w:tcPr>
            <w:tcW w:w="749"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ascii="华文宋体" w:hAnsi="华文宋体" w:eastAsia="华文宋体" w:cs="宋体"/>
                <w:sz w:val="24"/>
              </w:rPr>
            </w:pPr>
            <w:r>
              <w:rPr>
                <w:rFonts w:ascii="华文宋体" w:hAnsi="华文宋体" w:eastAsia="华文宋体" w:cs="宋体"/>
                <w:sz w:val="24"/>
              </w:rPr>
              <w:t>1</w:t>
            </w:r>
          </w:p>
        </w:tc>
        <w:tc>
          <w:tcPr>
            <w:tcW w:w="814"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ascii="华文宋体" w:hAnsi="华文宋体" w:eastAsia="华文宋体" w:cs="宋体"/>
                <w:sz w:val="24"/>
              </w:rPr>
            </w:pPr>
            <w:r>
              <w:rPr>
                <w:rFonts w:ascii="华文宋体" w:hAnsi="华文宋体" w:eastAsia="华文宋体" w:cs="宋体"/>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ascii="华文宋体" w:hAnsi="华文宋体" w:eastAsia="华文宋体" w:cs="宋体"/>
                <w:sz w:val="24"/>
              </w:rPr>
            </w:pPr>
            <w:r>
              <w:rPr>
                <w:rFonts w:ascii="华文宋体" w:hAnsi="华文宋体" w:eastAsia="华文宋体" w:cs="宋体"/>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ascii="华文宋体" w:hAnsi="华文宋体" w:eastAsia="华文宋体" w:cs="宋体"/>
                <w:sz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ind w:right="-320" w:rightChars="-100"/>
              <w:jc w:val="center"/>
              <w:rPr>
                <w:rFonts w:ascii="华文宋体" w:hAnsi="华文宋体" w:eastAsia="华文宋体" w:cs="宋体"/>
                <w:sz w:val="24"/>
              </w:rPr>
            </w:pPr>
            <w:r>
              <w:rPr>
                <w:rFonts w:ascii="华文宋体" w:hAnsi="华文宋体" w:eastAsia="华文宋体" w:cs="宋体"/>
                <w:sz w:val="24"/>
              </w:rPr>
              <w:t>6</w:t>
            </w:r>
          </w:p>
        </w:tc>
        <w:tc>
          <w:tcPr>
            <w:tcW w:w="1152" w:type="dxa"/>
            <w:tcBorders>
              <w:top w:val="single" w:color="auto" w:sz="4" w:space="0"/>
              <w:left w:val="single" w:color="auto" w:sz="4" w:space="0"/>
              <w:bottom w:val="single" w:color="auto" w:sz="4" w:space="0"/>
              <w:right w:val="single" w:color="auto" w:sz="4" w:space="0"/>
            </w:tcBorders>
            <w:vAlign w:val="center"/>
          </w:tcPr>
          <w:p>
            <w:pPr>
              <w:ind w:left="-71" w:leftChars="-88" w:right="-122" w:rightChars="-38" w:hanging="211" w:hangingChars="88"/>
              <w:jc w:val="center"/>
              <w:rPr>
                <w:rFonts w:ascii="华文宋体" w:hAnsi="华文宋体" w:eastAsia="华文宋体" w:cs="宋体"/>
                <w:sz w:val="24"/>
              </w:rPr>
            </w:pPr>
            <w:r>
              <w:rPr>
                <w:rFonts w:ascii="华文宋体" w:hAnsi="华文宋体" w:eastAsia="华文宋体" w:cs="宋体"/>
                <w:sz w:val="24"/>
              </w:rPr>
              <w:t>7</w:t>
            </w:r>
          </w:p>
        </w:tc>
        <w:tc>
          <w:tcPr>
            <w:tcW w:w="831" w:type="dxa"/>
            <w:tcBorders>
              <w:top w:val="single" w:color="auto" w:sz="4" w:space="0"/>
              <w:left w:val="single" w:color="auto" w:sz="4" w:space="0"/>
              <w:bottom w:val="single" w:color="auto" w:sz="4" w:space="0"/>
              <w:right w:val="single" w:color="auto" w:sz="4" w:space="0"/>
            </w:tcBorders>
            <w:vAlign w:val="center"/>
          </w:tcPr>
          <w:p>
            <w:pPr>
              <w:ind w:left="-274" w:leftChars="-150" w:right="-195" w:rightChars="-61" w:hanging="206" w:hangingChars="86"/>
              <w:jc w:val="center"/>
              <w:rPr>
                <w:rFonts w:ascii="华文宋体" w:hAnsi="华文宋体" w:eastAsia="华文宋体" w:cs="宋体"/>
                <w:sz w:val="24"/>
              </w:rPr>
            </w:pPr>
            <w:r>
              <w:rPr>
                <w:rFonts w:ascii="华文宋体" w:hAnsi="华文宋体" w:eastAsia="华文宋体" w:cs="宋体"/>
                <w:sz w:val="24"/>
              </w:rPr>
              <w:t>8</w:t>
            </w:r>
          </w:p>
        </w:tc>
        <w:tc>
          <w:tcPr>
            <w:tcW w:w="901" w:type="dxa"/>
            <w:tcBorders>
              <w:top w:val="single" w:color="auto" w:sz="4" w:space="0"/>
              <w:left w:val="single" w:color="auto" w:sz="4" w:space="0"/>
              <w:bottom w:val="single" w:color="auto" w:sz="4" w:space="0"/>
              <w:right w:val="single" w:color="auto" w:sz="4" w:space="0"/>
            </w:tcBorders>
            <w:vAlign w:val="center"/>
          </w:tcPr>
          <w:p>
            <w:pPr>
              <w:ind w:left="-199" w:leftChars="-126" w:right="-272" w:rightChars="-85" w:hanging="204" w:hangingChars="85"/>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标准</w:t>
            </w:r>
          </w:p>
        </w:tc>
        <w:tc>
          <w:tcPr>
            <w:tcW w:w="424"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一</w:t>
            </w:r>
          </w:p>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胎</w:t>
            </w:r>
          </w:p>
        </w:tc>
        <w:tc>
          <w:tcPr>
            <w:tcW w:w="749"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ascii="华文宋体" w:hAnsi="华文宋体" w:eastAsia="华文宋体" w:cs="宋体"/>
                <w:sz w:val="24"/>
              </w:rPr>
            </w:pPr>
            <w:r>
              <w:rPr>
                <w:rFonts w:hint="eastAsia" w:ascii="华文宋体" w:hAnsi="华文宋体" w:eastAsia="华文宋体" w:cs="宋体"/>
                <w:sz w:val="24"/>
              </w:rPr>
              <w:t>极低</w:t>
            </w:r>
          </w:p>
          <w:p>
            <w:pPr>
              <w:ind w:left="-195" w:leftChars="-61" w:right="-208" w:rightChars="-65"/>
              <w:jc w:val="center"/>
              <w:rPr>
                <w:rFonts w:ascii="华文宋体" w:hAnsi="华文宋体" w:eastAsia="华文宋体" w:cs="宋体"/>
                <w:sz w:val="24"/>
              </w:rPr>
            </w:pPr>
            <w:r>
              <w:rPr>
                <w:rFonts w:hint="eastAsia" w:ascii="华文宋体" w:hAnsi="华文宋体" w:eastAsia="华文宋体" w:cs="宋体"/>
                <w:sz w:val="24"/>
              </w:rPr>
              <w:t>飞节平</w:t>
            </w:r>
          </w:p>
        </w:tc>
        <w:tc>
          <w:tcPr>
            <w:tcW w:w="814"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 </w:t>
            </w:r>
          </w:p>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飞节上</w:t>
            </w:r>
          </w:p>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3cm</w:t>
            </w:r>
          </w:p>
        </w:tc>
        <w:tc>
          <w:tcPr>
            <w:tcW w:w="85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firstLine="110" w:firstLineChars="46"/>
              <w:jc w:val="center"/>
              <w:rPr>
                <w:rFonts w:ascii="华文宋体" w:hAnsi="华文宋体" w:eastAsia="华文宋体" w:cs="宋体"/>
                <w:sz w:val="24"/>
              </w:rPr>
            </w:pPr>
            <w:r>
              <w:rPr>
                <w:rFonts w:hint="eastAsia" w:ascii="华文宋体" w:hAnsi="华文宋体" w:eastAsia="华文宋体" w:cs="宋体"/>
                <w:sz w:val="24"/>
              </w:rPr>
              <w:t>低飞节</w:t>
            </w:r>
          </w:p>
          <w:p>
            <w:pPr>
              <w:ind w:left="-314" w:leftChars="-98" w:right="-90" w:rightChars="-28"/>
              <w:jc w:val="center"/>
              <w:rPr>
                <w:rFonts w:ascii="华文宋体" w:hAnsi="华文宋体" w:eastAsia="华文宋体" w:cs="宋体"/>
                <w:sz w:val="24"/>
              </w:rPr>
            </w:pPr>
            <w:r>
              <w:rPr>
                <w:rFonts w:hint="eastAsia" w:ascii="华文宋体" w:hAnsi="华文宋体" w:eastAsia="华文宋体" w:cs="宋体"/>
                <w:sz w:val="24"/>
              </w:rPr>
              <w:t>上</w:t>
            </w:r>
            <w:r>
              <w:rPr>
                <w:rFonts w:ascii="华文宋体" w:hAnsi="华文宋体" w:eastAsia="华文宋体" w:cs="宋体"/>
                <w:sz w:val="24"/>
              </w:rPr>
              <w:t>6cm</w:t>
            </w:r>
          </w:p>
        </w:tc>
        <w:tc>
          <w:tcPr>
            <w:tcW w:w="851"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 </w:t>
            </w:r>
          </w:p>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飞节上</w:t>
            </w:r>
          </w:p>
          <w:p>
            <w:pPr>
              <w:ind w:left="-237" w:leftChars="-74" w:right="-166" w:rightChars="-52"/>
              <w:jc w:val="center"/>
              <w:rPr>
                <w:rFonts w:ascii="华文宋体" w:hAnsi="华文宋体" w:eastAsia="华文宋体" w:cs="宋体"/>
                <w:sz w:val="24"/>
              </w:rPr>
            </w:pPr>
            <w:r>
              <w:rPr>
                <w:rFonts w:ascii="华文宋体" w:hAnsi="华文宋体" w:eastAsia="华文宋体" w:cs="宋体"/>
                <w:sz w:val="24"/>
              </w:rPr>
              <w:t>8cm</w:t>
            </w:r>
          </w:p>
        </w:tc>
        <w:tc>
          <w:tcPr>
            <w:tcW w:w="992"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适中</w:t>
            </w:r>
          </w:p>
          <w:p>
            <w:pPr>
              <w:ind w:left="-161" w:leftChars="-51" w:right="-243" w:rightChars="-76" w:hanging="2" w:hangingChars="1"/>
              <w:jc w:val="center"/>
              <w:rPr>
                <w:rFonts w:ascii="华文宋体" w:hAnsi="华文宋体" w:eastAsia="华文宋体" w:cs="宋体"/>
                <w:sz w:val="24"/>
              </w:rPr>
            </w:pPr>
            <w:r>
              <w:rPr>
                <w:rFonts w:hint="eastAsia" w:ascii="华文宋体" w:hAnsi="华文宋体" w:eastAsia="华文宋体" w:cs="宋体"/>
                <w:sz w:val="24"/>
              </w:rPr>
              <w:t>飞节上</w:t>
            </w:r>
          </w:p>
          <w:p>
            <w:pPr>
              <w:ind w:left="-161" w:leftChars="-51" w:right="-243" w:rightChars="-76" w:hanging="2" w:hangingChars="1"/>
              <w:jc w:val="center"/>
              <w:rPr>
                <w:rFonts w:ascii="华文宋体" w:hAnsi="华文宋体" w:eastAsia="华文宋体" w:cs="宋体"/>
                <w:sz w:val="24"/>
              </w:rPr>
            </w:pPr>
            <w:r>
              <w:rPr>
                <w:rFonts w:ascii="华文宋体" w:hAnsi="华文宋体" w:eastAsia="华文宋体" w:cs="宋体"/>
                <w:sz w:val="24"/>
              </w:rPr>
              <w:t>12cm</w:t>
            </w:r>
          </w:p>
        </w:tc>
        <w:tc>
          <w:tcPr>
            <w:tcW w:w="992"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 </w:t>
            </w:r>
          </w:p>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飞节上</w:t>
            </w:r>
          </w:p>
          <w:p>
            <w:pPr>
              <w:ind w:left="-340" w:leftChars="-170" w:right="-320" w:rightChars="-100" w:hanging="204" w:hangingChars="85"/>
              <w:jc w:val="center"/>
              <w:rPr>
                <w:rFonts w:ascii="华文宋体" w:hAnsi="华文宋体" w:eastAsia="华文宋体" w:cs="宋体"/>
                <w:sz w:val="24"/>
              </w:rPr>
            </w:pPr>
            <w:r>
              <w:rPr>
                <w:rFonts w:ascii="华文宋体" w:hAnsi="华文宋体" w:eastAsia="华文宋体" w:cs="宋体"/>
                <w:sz w:val="24"/>
              </w:rPr>
              <w:t>14cm</w:t>
            </w:r>
          </w:p>
        </w:tc>
        <w:tc>
          <w:tcPr>
            <w:tcW w:w="1152"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firstLine="240" w:firstLineChars="100"/>
              <w:rPr>
                <w:rFonts w:ascii="华文宋体" w:hAnsi="华文宋体" w:eastAsia="华文宋体" w:cs="宋体"/>
                <w:sz w:val="24"/>
              </w:rPr>
            </w:pPr>
            <w:r>
              <w:rPr>
                <w:rFonts w:hint="eastAsia" w:ascii="华文宋体" w:hAnsi="华文宋体" w:eastAsia="华文宋体" w:cs="宋体"/>
                <w:sz w:val="24"/>
              </w:rPr>
              <w:t>飞节上</w:t>
            </w:r>
            <w:r>
              <w:rPr>
                <w:rFonts w:ascii="华文宋体" w:hAnsi="华文宋体" w:eastAsia="华文宋体" w:cs="宋体"/>
                <w:sz w:val="24"/>
              </w:rPr>
              <w:t>16cm</w:t>
            </w:r>
          </w:p>
        </w:tc>
        <w:tc>
          <w:tcPr>
            <w:tcW w:w="831"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ascii="华文宋体" w:hAnsi="华文宋体" w:eastAsia="华文宋体" w:cs="宋体"/>
                <w:sz w:val="24"/>
              </w:rPr>
              <w:t> </w:t>
            </w:r>
          </w:p>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飞节上</w:t>
            </w:r>
          </w:p>
          <w:p>
            <w:pPr>
              <w:ind w:left="-274" w:leftChars="-150" w:right="-195" w:rightChars="-61" w:hanging="206" w:hangingChars="86"/>
              <w:jc w:val="center"/>
              <w:rPr>
                <w:rFonts w:ascii="华文宋体" w:hAnsi="华文宋体" w:eastAsia="华文宋体" w:cs="宋体"/>
                <w:sz w:val="24"/>
              </w:rPr>
            </w:pPr>
            <w:r>
              <w:rPr>
                <w:rFonts w:ascii="华文宋体" w:hAnsi="华文宋体" w:eastAsia="华文宋体" w:cs="宋体"/>
                <w:sz w:val="24"/>
              </w:rPr>
              <w:t>18cm</w:t>
            </w:r>
          </w:p>
        </w:tc>
        <w:tc>
          <w:tcPr>
            <w:tcW w:w="901"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极高</w:t>
            </w:r>
          </w:p>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飞节上</w:t>
            </w:r>
          </w:p>
          <w:p>
            <w:pPr>
              <w:ind w:left="-199" w:leftChars="-126" w:right="-272" w:rightChars="-85" w:hanging="204" w:hangingChars="85"/>
              <w:jc w:val="center"/>
              <w:rPr>
                <w:rFonts w:ascii="华文宋体" w:hAnsi="华文宋体" w:eastAsia="华文宋体" w:cs="宋体"/>
                <w:sz w:val="24"/>
              </w:rPr>
            </w:pPr>
            <w:r>
              <w:rPr>
                <w:rFonts w:ascii="华文宋体" w:hAnsi="华文宋体" w:eastAsia="华文宋体" w:cs="宋体"/>
                <w:sz w:val="24"/>
              </w:rPr>
              <w:t>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宋体"/>
                <w:sz w:val="24"/>
              </w:rPr>
            </w:pPr>
          </w:p>
        </w:tc>
        <w:tc>
          <w:tcPr>
            <w:tcW w:w="424" w:type="dxa"/>
            <w:tcBorders>
              <w:top w:val="single" w:color="auto" w:sz="4" w:space="0"/>
              <w:left w:val="single" w:color="auto" w:sz="4" w:space="0"/>
              <w:bottom w:val="single" w:color="auto" w:sz="4" w:space="0"/>
              <w:right w:val="single" w:color="auto" w:sz="4" w:space="0"/>
            </w:tcBorders>
            <w:vAlign w:val="center"/>
          </w:tcPr>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三</w:t>
            </w:r>
          </w:p>
          <w:p>
            <w:pPr>
              <w:ind w:left="-272" w:leftChars="-85" w:right="-131" w:rightChars="-41"/>
              <w:jc w:val="center"/>
              <w:rPr>
                <w:rFonts w:ascii="华文宋体" w:hAnsi="华文宋体" w:eastAsia="华文宋体" w:cs="宋体"/>
                <w:sz w:val="24"/>
              </w:rPr>
            </w:pPr>
            <w:r>
              <w:rPr>
                <w:rFonts w:hint="eastAsia" w:ascii="华文宋体" w:hAnsi="华文宋体" w:eastAsia="华文宋体" w:cs="宋体"/>
                <w:sz w:val="24"/>
              </w:rPr>
              <w:t>胎</w:t>
            </w:r>
          </w:p>
        </w:tc>
        <w:tc>
          <w:tcPr>
            <w:tcW w:w="749" w:type="dxa"/>
            <w:tcBorders>
              <w:top w:val="single" w:color="auto" w:sz="4" w:space="0"/>
              <w:left w:val="single" w:color="auto" w:sz="4" w:space="0"/>
              <w:bottom w:val="single" w:color="auto" w:sz="4" w:space="0"/>
              <w:right w:val="single" w:color="auto" w:sz="4" w:space="0"/>
            </w:tcBorders>
            <w:vAlign w:val="center"/>
          </w:tcPr>
          <w:p>
            <w:pPr>
              <w:ind w:left="-195" w:leftChars="-61" w:right="-208" w:rightChars="-65"/>
              <w:jc w:val="center"/>
              <w:rPr>
                <w:rFonts w:ascii="华文宋体" w:hAnsi="华文宋体" w:eastAsia="华文宋体" w:cs="宋体"/>
                <w:sz w:val="24"/>
              </w:rPr>
            </w:pPr>
            <w:r>
              <w:rPr>
                <w:rFonts w:hint="eastAsia" w:ascii="华文宋体" w:hAnsi="华文宋体" w:eastAsia="华文宋体" w:cs="宋体"/>
                <w:sz w:val="24"/>
              </w:rPr>
              <w:t>低于飞节</w:t>
            </w:r>
            <w:r>
              <w:rPr>
                <w:rFonts w:ascii="华文宋体" w:hAnsi="华文宋体" w:eastAsia="华文宋体" w:cs="宋体"/>
                <w:sz w:val="24"/>
              </w:rPr>
              <w:t>6cm</w:t>
            </w:r>
          </w:p>
        </w:tc>
        <w:tc>
          <w:tcPr>
            <w:tcW w:w="814" w:type="dxa"/>
            <w:tcBorders>
              <w:top w:val="single" w:color="auto" w:sz="4" w:space="0"/>
              <w:left w:val="single" w:color="auto" w:sz="4" w:space="0"/>
              <w:bottom w:val="single" w:color="auto" w:sz="4" w:space="0"/>
              <w:right w:val="single" w:color="auto" w:sz="4" w:space="0"/>
            </w:tcBorders>
            <w:vAlign w:val="center"/>
          </w:tcPr>
          <w:p>
            <w:pPr>
              <w:ind w:left="-118" w:leftChars="-37" w:right="-288" w:rightChars="-90"/>
              <w:jc w:val="center"/>
              <w:rPr>
                <w:rFonts w:ascii="华文宋体" w:hAnsi="华文宋体" w:eastAsia="华文宋体" w:cs="宋体"/>
                <w:sz w:val="24"/>
              </w:rPr>
            </w:pPr>
            <w:r>
              <w:rPr>
                <w:rFonts w:hint="eastAsia" w:ascii="华文宋体" w:hAnsi="华文宋体" w:eastAsia="华文宋体" w:cs="宋体"/>
                <w:sz w:val="24"/>
              </w:rPr>
              <w:t xml:space="preserve">飞节下   </w:t>
            </w:r>
            <w:r>
              <w:rPr>
                <w:rFonts w:ascii="华文宋体" w:hAnsi="华文宋体" w:eastAsia="华文宋体" w:cs="宋体"/>
                <w:sz w:val="24"/>
              </w:rPr>
              <w:t>4cm</w:t>
            </w:r>
          </w:p>
        </w:tc>
        <w:tc>
          <w:tcPr>
            <w:tcW w:w="851" w:type="dxa"/>
            <w:tcBorders>
              <w:top w:val="single" w:color="auto" w:sz="4" w:space="0"/>
              <w:left w:val="single" w:color="auto" w:sz="4" w:space="0"/>
              <w:bottom w:val="single" w:color="auto" w:sz="4" w:space="0"/>
              <w:right w:val="single" w:color="auto" w:sz="4" w:space="0"/>
            </w:tcBorders>
            <w:vAlign w:val="center"/>
          </w:tcPr>
          <w:p>
            <w:pPr>
              <w:ind w:left="-314" w:leftChars="-98" w:right="-90" w:rightChars="-28"/>
              <w:jc w:val="center"/>
              <w:rPr>
                <w:rFonts w:ascii="华文宋体" w:hAnsi="华文宋体" w:eastAsia="华文宋体" w:cs="宋体"/>
                <w:sz w:val="24"/>
              </w:rPr>
            </w:pPr>
            <w:r>
              <w:rPr>
                <w:rFonts w:hint="eastAsia" w:ascii="华文宋体" w:hAnsi="华文宋体" w:eastAsia="华文宋体" w:cs="宋体"/>
                <w:sz w:val="24"/>
              </w:rPr>
              <w:t>飞节       下</w:t>
            </w:r>
            <w:r>
              <w:rPr>
                <w:rFonts w:ascii="华文宋体" w:hAnsi="华文宋体" w:eastAsia="华文宋体" w:cs="宋体"/>
                <w:sz w:val="24"/>
              </w:rPr>
              <w:t>2cm</w:t>
            </w:r>
          </w:p>
        </w:tc>
        <w:tc>
          <w:tcPr>
            <w:tcW w:w="851" w:type="dxa"/>
            <w:tcBorders>
              <w:top w:val="single" w:color="auto" w:sz="4" w:space="0"/>
              <w:left w:val="single" w:color="auto" w:sz="4" w:space="0"/>
              <w:bottom w:val="single" w:color="auto" w:sz="4" w:space="0"/>
              <w:right w:val="single" w:color="auto" w:sz="4" w:space="0"/>
            </w:tcBorders>
            <w:vAlign w:val="center"/>
          </w:tcPr>
          <w:p>
            <w:pPr>
              <w:ind w:left="-237" w:leftChars="-74" w:right="-166" w:rightChars="-52"/>
              <w:jc w:val="center"/>
              <w:rPr>
                <w:rFonts w:ascii="华文宋体" w:hAnsi="华文宋体" w:eastAsia="华文宋体" w:cs="宋体"/>
                <w:sz w:val="24"/>
              </w:rPr>
            </w:pPr>
            <w:r>
              <w:rPr>
                <w:rFonts w:hint="eastAsia" w:ascii="华文宋体" w:hAnsi="华文宋体" w:eastAsia="华文宋体" w:cs="宋体"/>
                <w:sz w:val="24"/>
              </w:rPr>
              <w:t>飞节平</w:t>
            </w:r>
          </w:p>
        </w:tc>
        <w:tc>
          <w:tcPr>
            <w:tcW w:w="992"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hint="eastAsia" w:ascii="华文宋体" w:hAnsi="华文宋体" w:eastAsia="华文宋体" w:cs="宋体"/>
                <w:sz w:val="24"/>
              </w:rPr>
              <w:t>飞节上</w:t>
            </w:r>
          </w:p>
          <w:p>
            <w:pPr>
              <w:ind w:left="-160" w:leftChars="-50" w:right="-243" w:rightChars="-76" w:firstLine="120" w:firstLineChars="50"/>
              <w:jc w:val="center"/>
              <w:rPr>
                <w:rFonts w:ascii="华文宋体" w:hAnsi="华文宋体" w:eastAsia="华文宋体" w:cs="宋体"/>
                <w:sz w:val="24"/>
              </w:rPr>
            </w:pPr>
            <w:r>
              <w:rPr>
                <w:rFonts w:ascii="华文宋体" w:hAnsi="华文宋体" w:eastAsia="华文宋体" w:cs="宋体"/>
                <w:sz w:val="24"/>
              </w:rPr>
              <w:t>5cm</w:t>
            </w:r>
          </w:p>
        </w:tc>
        <w:tc>
          <w:tcPr>
            <w:tcW w:w="992"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hint="eastAsia" w:ascii="华文宋体" w:hAnsi="华文宋体" w:eastAsia="华文宋体" w:cs="宋体"/>
                <w:sz w:val="24"/>
              </w:rPr>
              <w:t>飞节上</w:t>
            </w:r>
          </w:p>
          <w:p>
            <w:pPr>
              <w:ind w:left="-160" w:leftChars="-50" w:right="-243" w:rightChars="-76" w:firstLine="120" w:firstLineChars="50"/>
              <w:jc w:val="center"/>
              <w:rPr>
                <w:rFonts w:ascii="华文宋体" w:hAnsi="华文宋体" w:eastAsia="华文宋体" w:cs="宋体"/>
                <w:sz w:val="24"/>
              </w:rPr>
            </w:pPr>
            <w:r>
              <w:rPr>
                <w:rFonts w:ascii="华文宋体" w:hAnsi="华文宋体" w:eastAsia="华文宋体" w:cs="宋体"/>
                <w:sz w:val="24"/>
              </w:rPr>
              <w:t>7cm</w:t>
            </w:r>
          </w:p>
        </w:tc>
        <w:tc>
          <w:tcPr>
            <w:tcW w:w="1152"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hint="eastAsia" w:ascii="华文宋体" w:hAnsi="华文宋体" w:eastAsia="华文宋体" w:cs="宋体"/>
                <w:sz w:val="24"/>
              </w:rPr>
              <w:t>飞节上</w:t>
            </w:r>
          </w:p>
          <w:p>
            <w:pPr>
              <w:ind w:left="-340" w:leftChars="-170" w:right="-320" w:rightChars="-100" w:hanging="204" w:hangingChars="85"/>
              <w:jc w:val="center"/>
              <w:rPr>
                <w:rFonts w:ascii="华文宋体" w:hAnsi="华文宋体" w:eastAsia="华文宋体" w:cs="宋体"/>
                <w:sz w:val="24"/>
              </w:rPr>
            </w:pPr>
            <w:r>
              <w:rPr>
                <w:rFonts w:ascii="华文宋体" w:hAnsi="华文宋体" w:eastAsia="华文宋体" w:cs="宋体"/>
                <w:sz w:val="24"/>
              </w:rPr>
              <w:t>9cm</w:t>
            </w:r>
          </w:p>
        </w:tc>
        <w:tc>
          <w:tcPr>
            <w:tcW w:w="831"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hint="eastAsia" w:ascii="华文宋体" w:hAnsi="华文宋体" w:eastAsia="华文宋体" w:cs="宋体"/>
                <w:sz w:val="24"/>
              </w:rPr>
              <w:t>飞节上</w:t>
            </w:r>
          </w:p>
          <w:p>
            <w:pPr>
              <w:ind w:left="-71" w:leftChars="-88" w:right="-122" w:rightChars="-38" w:hanging="211" w:hangingChars="88"/>
              <w:jc w:val="center"/>
              <w:rPr>
                <w:rFonts w:ascii="华文宋体" w:hAnsi="华文宋体" w:eastAsia="华文宋体" w:cs="宋体"/>
                <w:sz w:val="24"/>
              </w:rPr>
            </w:pPr>
            <w:r>
              <w:rPr>
                <w:rFonts w:ascii="华文宋体" w:hAnsi="华文宋体" w:eastAsia="华文宋体" w:cs="宋体"/>
                <w:sz w:val="24"/>
              </w:rPr>
              <w:t>12cm</w:t>
            </w:r>
          </w:p>
        </w:tc>
        <w:tc>
          <w:tcPr>
            <w:tcW w:w="901" w:type="dxa"/>
            <w:tcBorders>
              <w:top w:val="single" w:color="auto" w:sz="4" w:space="0"/>
              <w:left w:val="single" w:color="auto" w:sz="4" w:space="0"/>
              <w:bottom w:val="single" w:color="auto" w:sz="4" w:space="0"/>
              <w:right w:val="single" w:color="auto" w:sz="4" w:space="0"/>
            </w:tcBorders>
            <w:vAlign w:val="center"/>
          </w:tcPr>
          <w:p>
            <w:pPr>
              <w:ind w:left="-160" w:leftChars="-50" w:right="-243" w:rightChars="-76" w:firstLine="120" w:firstLineChars="50"/>
              <w:jc w:val="center"/>
              <w:rPr>
                <w:rFonts w:ascii="华文宋体" w:hAnsi="华文宋体" w:eastAsia="华文宋体" w:cs="宋体"/>
                <w:sz w:val="24"/>
              </w:rPr>
            </w:pPr>
            <w:r>
              <w:rPr>
                <w:rFonts w:hint="eastAsia" w:ascii="华文宋体" w:hAnsi="华文宋体" w:eastAsia="华文宋体" w:cs="宋体"/>
                <w:sz w:val="24"/>
              </w:rPr>
              <w:t>飞节上</w:t>
            </w:r>
          </w:p>
          <w:p>
            <w:pPr>
              <w:ind w:left="-199" w:leftChars="-126" w:right="-272" w:rightChars="-85" w:hanging="204" w:hangingChars="85"/>
              <w:jc w:val="center"/>
              <w:rPr>
                <w:rFonts w:ascii="华文宋体" w:hAnsi="华文宋体" w:eastAsia="华文宋体" w:cs="宋体"/>
                <w:sz w:val="24"/>
              </w:rPr>
            </w:pPr>
            <w:r>
              <w:rPr>
                <w:rFonts w:ascii="华文宋体" w:hAnsi="华文宋体" w:eastAsia="华文宋体" w:cs="宋体"/>
                <w:sz w:val="24"/>
              </w:rPr>
              <w:t>15cm</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图14：乳房深度评分示意图：</w:t>
      </w:r>
    </w:p>
    <w:p>
      <w:pPr>
        <w:shd w:val="clear" w:color="auto" w:fill="FFFFFF"/>
        <w:wordWrap w:val="0"/>
        <w:spacing w:line="340" w:lineRule="exact"/>
        <w:rPr>
          <w:rFonts w:hint="eastAsia" w:ascii="华文宋体" w:hAnsi="华文宋体" w:eastAsia="华文宋体" w:cs="宋体"/>
          <w:sz w:val="24"/>
        </w:rPr>
      </w:pPr>
      <w:r>
        <w:rPr>
          <w:rFonts w:hint="eastAsia" w:ascii="华文宋体" w:hAnsi="华文宋体" w:eastAsia="华文宋体" w:cs="宋体"/>
          <w:sz w:val="24"/>
        </w:rPr>
        <w:t>最佳评５分 极深评１分　中等评５分　极浅评９分。</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b/>
          <w:sz w:val="24"/>
        </w:rPr>
        <w:t>4.1.2乳房质地</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通过观察和触摸牛只的乳房组织是以腺体组织或结缔组织构成进行评分。腺体组织乳房质地柔软细致，富有弹性，挤完奶后，乳房即收缩；而结缔组织多的乳房，则完全相反，即肉乳房。评分标准如下：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25"/>
        <w:gridCol w:w="567"/>
        <w:gridCol w:w="709"/>
        <w:gridCol w:w="567"/>
        <w:gridCol w:w="1233"/>
        <w:gridCol w:w="751"/>
        <w:gridCol w:w="709"/>
        <w:gridCol w:w="6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ind w:right="-131" w:rightChars="-41"/>
              <w:rPr>
                <w:rFonts w:ascii="华文宋体" w:hAnsi="华文宋体" w:eastAsia="华文宋体" w:cs="宋体"/>
                <w:sz w:val="24"/>
              </w:rPr>
            </w:pPr>
            <w:r>
              <w:rPr>
                <w:rFonts w:hint="eastAsia" w:ascii="华文宋体" w:hAnsi="华文宋体" w:eastAsia="华文宋体" w:cs="宋体"/>
                <w:sz w:val="24"/>
              </w:rPr>
              <w:t>评分</w:t>
            </w:r>
          </w:p>
        </w:tc>
        <w:tc>
          <w:tcPr>
            <w:tcW w:w="1325" w:type="dxa"/>
            <w:tcBorders>
              <w:top w:val="single" w:color="auto" w:sz="4" w:space="0"/>
              <w:left w:val="single" w:color="auto" w:sz="4" w:space="0"/>
              <w:bottom w:val="single" w:color="auto" w:sz="4" w:space="0"/>
              <w:right w:val="single" w:color="auto" w:sz="4" w:space="0"/>
            </w:tcBorders>
            <w:vAlign w:val="center"/>
          </w:tcPr>
          <w:p>
            <w:pPr>
              <w:ind w:left="-470" w:leftChars="-147" w:right="-320" w:rightChars="-100" w:firstLine="146" w:firstLineChars="61"/>
              <w:jc w:val="center"/>
              <w:rPr>
                <w:rFonts w:ascii="华文宋体" w:hAnsi="华文宋体" w:eastAsia="华文宋体" w:cs="宋体"/>
                <w:sz w:val="24"/>
              </w:rPr>
            </w:pPr>
            <w:r>
              <w:rPr>
                <w:rFonts w:ascii="华文宋体" w:hAnsi="华文宋体" w:eastAsia="华文宋体" w:cs="宋体"/>
                <w:sz w:val="24"/>
              </w:rPr>
              <w:t>1</w:t>
            </w:r>
          </w:p>
        </w:tc>
        <w:tc>
          <w:tcPr>
            <w:tcW w:w="567" w:type="dxa"/>
            <w:tcBorders>
              <w:top w:val="single" w:color="auto" w:sz="4" w:space="0"/>
              <w:left w:val="single" w:color="auto" w:sz="4" w:space="0"/>
              <w:bottom w:val="single" w:color="auto" w:sz="4" w:space="0"/>
              <w:right w:val="single" w:color="auto" w:sz="4" w:space="0"/>
            </w:tcBorders>
            <w:vAlign w:val="center"/>
          </w:tcPr>
          <w:p>
            <w:pPr>
              <w:ind w:left="-163" w:leftChars="-51" w:right="-195" w:rightChars="-61"/>
              <w:jc w:val="center"/>
              <w:rPr>
                <w:rFonts w:ascii="华文宋体" w:hAnsi="华文宋体" w:eastAsia="华文宋体" w:cs="宋体"/>
                <w:sz w:val="24"/>
              </w:rPr>
            </w:pPr>
            <w:r>
              <w:rPr>
                <w:rFonts w:ascii="华文宋体" w:hAnsi="华文宋体" w:eastAsia="华文宋体" w:cs="宋体"/>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pPr>
              <w:ind w:left="-256" w:leftChars="-80" w:right="-310" w:rightChars="-97"/>
              <w:jc w:val="center"/>
              <w:rPr>
                <w:rFonts w:ascii="华文宋体" w:hAnsi="华文宋体" w:eastAsia="华文宋体" w:cs="宋体"/>
                <w:sz w:val="24"/>
              </w:rPr>
            </w:pPr>
            <w:r>
              <w:rPr>
                <w:rFonts w:ascii="华文宋体" w:hAnsi="华文宋体" w:eastAsia="华文宋体" w:cs="宋体"/>
                <w:sz w:val="24"/>
              </w:rPr>
              <w:t>3</w:t>
            </w:r>
          </w:p>
        </w:tc>
        <w:tc>
          <w:tcPr>
            <w:tcW w:w="567" w:type="dxa"/>
            <w:tcBorders>
              <w:top w:val="single" w:color="auto" w:sz="4" w:space="0"/>
              <w:left w:val="single" w:color="auto" w:sz="4" w:space="0"/>
              <w:bottom w:val="single" w:color="auto" w:sz="4" w:space="0"/>
              <w:right w:val="single" w:color="auto" w:sz="4" w:space="0"/>
            </w:tcBorders>
            <w:vAlign w:val="center"/>
          </w:tcPr>
          <w:p>
            <w:pPr>
              <w:ind w:left="-528" w:leftChars="-165" w:right="-438" w:rightChars="-137"/>
              <w:jc w:val="center"/>
              <w:rPr>
                <w:rFonts w:ascii="华文宋体" w:hAnsi="华文宋体" w:eastAsia="华文宋体" w:cs="宋体"/>
                <w:sz w:val="24"/>
              </w:rPr>
            </w:pPr>
            <w:r>
              <w:rPr>
                <w:rFonts w:ascii="华文宋体" w:hAnsi="华文宋体" w:eastAsia="华文宋体" w:cs="宋体"/>
                <w:sz w:val="24"/>
              </w:rPr>
              <w:t>4</w:t>
            </w:r>
          </w:p>
        </w:tc>
        <w:tc>
          <w:tcPr>
            <w:tcW w:w="1233" w:type="dxa"/>
            <w:tcBorders>
              <w:top w:val="single" w:color="auto" w:sz="4" w:space="0"/>
              <w:left w:val="single" w:color="auto" w:sz="4" w:space="0"/>
              <w:bottom w:val="single" w:color="auto" w:sz="4" w:space="0"/>
              <w:right w:val="single" w:color="auto" w:sz="4" w:space="0"/>
            </w:tcBorders>
            <w:vAlign w:val="center"/>
          </w:tcPr>
          <w:p>
            <w:pPr>
              <w:ind w:left="-438" w:leftChars="-137" w:right="-282" w:rightChars="-88" w:firstLine="122" w:firstLineChars="51"/>
              <w:jc w:val="center"/>
              <w:rPr>
                <w:rFonts w:ascii="华文宋体" w:hAnsi="华文宋体" w:eastAsia="华文宋体" w:cs="宋体"/>
                <w:sz w:val="24"/>
              </w:rPr>
            </w:pPr>
            <w:r>
              <w:rPr>
                <w:rFonts w:ascii="华文宋体" w:hAnsi="华文宋体" w:eastAsia="华文宋体" w:cs="宋体"/>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ind w:left="-358" w:leftChars="-112" w:right="-390" w:rightChars="-122" w:firstLine="62" w:firstLineChars="26"/>
              <w:jc w:val="center"/>
              <w:rPr>
                <w:rFonts w:ascii="华文宋体" w:hAnsi="华文宋体" w:eastAsia="华文宋体" w:cs="宋体"/>
                <w:sz w:val="24"/>
              </w:rPr>
            </w:pPr>
            <w:r>
              <w:rPr>
                <w:rFonts w:ascii="华文宋体" w:hAnsi="华文宋体" w:eastAsia="华文宋体" w:cs="宋体"/>
                <w:sz w:val="24"/>
              </w:rPr>
              <w:t>6</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464" w:rightChars="-145"/>
              <w:jc w:val="center"/>
              <w:rPr>
                <w:rFonts w:ascii="华文宋体" w:hAnsi="华文宋体" w:eastAsia="华文宋体" w:cs="宋体"/>
                <w:sz w:val="24"/>
              </w:rPr>
            </w:pPr>
            <w:r>
              <w:rPr>
                <w:rFonts w:ascii="华文宋体" w:hAnsi="华文宋体" w:eastAsia="华文宋体" w:cs="宋体"/>
                <w:sz w:val="24"/>
              </w:rPr>
              <w:t>7</w:t>
            </w:r>
          </w:p>
        </w:tc>
        <w:tc>
          <w:tcPr>
            <w:tcW w:w="609" w:type="dxa"/>
            <w:tcBorders>
              <w:top w:val="single" w:color="auto" w:sz="4" w:space="0"/>
              <w:left w:val="single" w:color="auto" w:sz="4" w:space="0"/>
              <w:bottom w:val="single" w:color="auto" w:sz="4" w:space="0"/>
              <w:right w:val="single" w:color="auto" w:sz="4" w:space="0"/>
            </w:tcBorders>
            <w:vAlign w:val="center"/>
          </w:tcPr>
          <w:p>
            <w:pPr>
              <w:ind w:left="-410" w:leftChars="-128" w:right="-307" w:rightChars="-96"/>
              <w:jc w:val="center"/>
              <w:rPr>
                <w:rFonts w:ascii="华文宋体" w:hAnsi="华文宋体" w:eastAsia="华文宋体" w:cs="宋体"/>
                <w:sz w:val="24"/>
              </w:rPr>
            </w:pPr>
            <w:r>
              <w:rPr>
                <w:rFonts w:ascii="华文宋体" w:hAnsi="华文宋体" w:eastAsia="华文宋体" w:cs="宋体"/>
                <w:sz w:val="24"/>
              </w:rPr>
              <w:t>8</w:t>
            </w:r>
          </w:p>
        </w:tc>
        <w:tc>
          <w:tcPr>
            <w:tcW w:w="1275" w:type="dxa"/>
            <w:tcBorders>
              <w:top w:val="single" w:color="auto" w:sz="4" w:space="0"/>
              <w:left w:val="single" w:color="auto" w:sz="4" w:space="0"/>
              <w:bottom w:val="single" w:color="auto" w:sz="4" w:space="0"/>
              <w:right w:val="single" w:color="auto" w:sz="4" w:space="0"/>
            </w:tcBorders>
            <w:vAlign w:val="center"/>
          </w:tcPr>
          <w:p>
            <w:pPr>
              <w:ind w:left="-438" w:leftChars="-137" w:right="-269" w:rightChars="-84" w:firstLine="122" w:firstLineChars="51"/>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ind w:right="-131" w:rightChars="-41"/>
              <w:rPr>
                <w:rFonts w:ascii="华文宋体" w:hAnsi="华文宋体" w:eastAsia="华文宋体" w:cs="宋体"/>
                <w:sz w:val="24"/>
              </w:rPr>
            </w:pPr>
            <w:r>
              <w:rPr>
                <w:rFonts w:hint="eastAsia" w:ascii="华文宋体" w:hAnsi="华文宋体" w:eastAsia="华文宋体" w:cs="宋体"/>
                <w:sz w:val="24"/>
              </w:rPr>
              <w:t>标准</w:t>
            </w:r>
          </w:p>
        </w:tc>
        <w:tc>
          <w:tcPr>
            <w:tcW w:w="1325" w:type="dxa"/>
            <w:tcBorders>
              <w:top w:val="single" w:color="auto" w:sz="4" w:space="0"/>
              <w:left w:val="single" w:color="auto" w:sz="4" w:space="0"/>
              <w:bottom w:val="single" w:color="auto" w:sz="4" w:space="0"/>
              <w:right w:val="single" w:color="auto" w:sz="4" w:space="0"/>
            </w:tcBorders>
            <w:vAlign w:val="center"/>
          </w:tcPr>
          <w:p>
            <w:pPr>
              <w:ind w:left="-470" w:leftChars="-147" w:right="-163" w:rightChars="-51" w:firstLine="146" w:firstLineChars="61"/>
              <w:jc w:val="center"/>
              <w:rPr>
                <w:rFonts w:ascii="华文宋体" w:hAnsi="华文宋体" w:eastAsia="华文宋体" w:cs="宋体"/>
                <w:sz w:val="24"/>
              </w:rPr>
            </w:pPr>
            <w:r>
              <w:rPr>
                <w:rFonts w:hint="eastAsia" w:ascii="华文宋体" w:hAnsi="华文宋体" w:eastAsia="华文宋体" w:cs="宋体"/>
                <w:sz w:val="24"/>
              </w:rPr>
              <w:t>结缔组织</w:t>
            </w:r>
          </w:p>
        </w:tc>
        <w:tc>
          <w:tcPr>
            <w:tcW w:w="567" w:type="dxa"/>
            <w:tcBorders>
              <w:top w:val="single" w:color="auto" w:sz="4" w:space="0"/>
              <w:left w:val="single" w:color="auto" w:sz="4" w:space="0"/>
              <w:bottom w:val="single" w:color="auto" w:sz="4" w:space="0"/>
              <w:right w:val="single" w:color="auto" w:sz="4" w:space="0"/>
            </w:tcBorders>
            <w:vAlign w:val="center"/>
          </w:tcPr>
          <w:p>
            <w:pPr>
              <w:ind w:left="-163" w:leftChars="-51" w:right="-195" w:rightChars="-61"/>
              <w:jc w:val="center"/>
              <w:rPr>
                <w:rFonts w:ascii="华文宋体" w:hAnsi="华文宋体" w:eastAsia="华文宋体" w:cs="宋体"/>
                <w:sz w:val="24"/>
              </w:rPr>
            </w:pPr>
            <w:r>
              <w:rPr>
                <w:rFonts w:ascii="华文宋体" w:hAnsi="华文宋体" w:eastAsia="华文宋体" w:cs="宋体"/>
                <w:sz w:val="24"/>
              </w:rPr>
              <w:t> </w:t>
            </w:r>
          </w:p>
        </w:tc>
        <w:tc>
          <w:tcPr>
            <w:tcW w:w="709" w:type="dxa"/>
            <w:tcBorders>
              <w:top w:val="single" w:color="auto" w:sz="4" w:space="0"/>
              <w:left w:val="single" w:color="auto" w:sz="4" w:space="0"/>
              <w:bottom w:val="single" w:color="auto" w:sz="4" w:space="0"/>
              <w:right w:val="single" w:color="auto" w:sz="4" w:space="0"/>
            </w:tcBorders>
            <w:vAlign w:val="center"/>
          </w:tcPr>
          <w:p>
            <w:pPr>
              <w:ind w:left="-256" w:leftChars="-80" w:right="-310" w:rightChars="-97"/>
              <w:jc w:val="center"/>
              <w:rPr>
                <w:rFonts w:ascii="华文宋体" w:hAnsi="华文宋体" w:eastAsia="华文宋体" w:cs="宋体"/>
                <w:sz w:val="24"/>
              </w:rPr>
            </w:pPr>
            <w:r>
              <w:rPr>
                <w:rFonts w:ascii="华文宋体" w:hAnsi="华文宋体" w:eastAsia="华文宋体" w:cs="宋体"/>
                <w:sz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ind w:left="-528" w:leftChars="-165" w:right="-438" w:rightChars="-137"/>
              <w:jc w:val="center"/>
              <w:rPr>
                <w:rFonts w:ascii="华文宋体" w:hAnsi="华文宋体" w:eastAsia="华文宋体" w:cs="宋体"/>
                <w:sz w:val="24"/>
              </w:rPr>
            </w:pPr>
            <w:r>
              <w:rPr>
                <w:rFonts w:ascii="华文宋体" w:hAnsi="华文宋体" w:eastAsia="华文宋体" w:cs="宋体"/>
                <w:sz w:val="24"/>
              </w:rPr>
              <w:t> </w:t>
            </w:r>
          </w:p>
        </w:tc>
        <w:tc>
          <w:tcPr>
            <w:tcW w:w="1233" w:type="dxa"/>
            <w:tcBorders>
              <w:top w:val="single" w:color="auto" w:sz="4" w:space="0"/>
              <w:left w:val="single" w:color="auto" w:sz="4" w:space="0"/>
              <w:bottom w:val="single" w:color="auto" w:sz="4" w:space="0"/>
              <w:right w:val="single" w:color="auto" w:sz="4" w:space="0"/>
            </w:tcBorders>
            <w:vAlign w:val="center"/>
          </w:tcPr>
          <w:p>
            <w:pPr>
              <w:ind w:left="-438" w:leftChars="-137" w:right="-282" w:rightChars="-88" w:firstLine="122" w:firstLineChars="51"/>
              <w:jc w:val="center"/>
              <w:rPr>
                <w:rFonts w:ascii="华文宋体" w:hAnsi="华文宋体" w:eastAsia="华文宋体" w:cs="宋体"/>
                <w:sz w:val="24"/>
              </w:rPr>
            </w:pPr>
            <w:r>
              <w:rPr>
                <w:rFonts w:hint="eastAsia" w:ascii="华文宋体" w:hAnsi="华文宋体" w:eastAsia="华文宋体" w:cs="宋体"/>
                <w:sz w:val="24"/>
              </w:rPr>
              <w:t>半腺体组织</w:t>
            </w:r>
          </w:p>
        </w:tc>
        <w:tc>
          <w:tcPr>
            <w:tcW w:w="751" w:type="dxa"/>
            <w:tcBorders>
              <w:top w:val="single" w:color="auto" w:sz="4" w:space="0"/>
              <w:left w:val="single" w:color="auto" w:sz="4" w:space="0"/>
              <w:bottom w:val="single" w:color="auto" w:sz="4" w:space="0"/>
              <w:right w:val="single" w:color="auto" w:sz="4" w:space="0"/>
            </w:tcBorders>
            <w:vAlign w:val="center"/>
          </w:tcPr>
          <w:p>
            <w:pPr>
              <w:ind w:left="-358" w:leftChars="-112" w:right="-390" w:rightChars="-122" w:firstLine="62" w:firstLineChars="26"/>
              <w:jc w:val="center"/>
              <w:rPr>
                <w:rFonts w:ascii="华文宋体" w:hAnsi="华文宋体" w:eastAsia="华文宋体" w:cs="宋体"/>
                <w:sz w:val="24"/>
              </w:rPr>
            </w:pPr>
            <w:r>
              <w:rPr>
                <w:rFonts w:ascii="华文宋体" w:hAnsi="华文宋体" w:eastAsia="华文宋体" w:cs="宋体"/>
                <w:sz w:val="24"/>
              </w:rPr>
              <w:t> </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464" w:rightChars="-145"/>
              <w:jc w:val="center"/>
              <w:rPr>
                <w:rFonts w:ascii="华文宋体" w:hAnsi="华文宋体" w:eastAsia="华文宋体" w:cs="宋体"/>
                <w:sz w:val="24"/>
              </w:rPr>
            </w:pPr>
            <w:r>
              <w:rPr>
                <w:rFonts w:ascii="华文宋体" w:hAnsi="华文宋体" w:eastAsia="华文宋体" w:cs="宋体"/>
                <w:sz w:val="24"/>
              </w:rPr>
              <w:t> </w:t>
            </w:r>
          </w:p>
        </w:tc>
        <w:tc>
          <w:tcPr>
            <w:tcW w:w="609" w:type="dxa"/>
            <w:tcBorders>
              <w:top w:val="single" w:color="auto" w:sz="4" w:space="0"/>
              <w:left w:val="single" w:color="auto" w:sz="4" w:space="0"/>
              <w:bottom w:val="single" w:color="auto" w:sz="4" w:space="0"/>
              <w:right w:val="single" w:color="auto" w:sz="4" w:space="0"/>
            </w:tcBorders>
            <w:vAlign w:val="center"/>
          </w:tcPr>
          <w:p>
            <w:pPr>
              <w:ind w:left="-410" w:leftChars="-128" w:right="-307" w:rightChars="-96"/>
              <w:jc w:val="center"/>
              <w:rPr>
                <w:rFonts w:ascii="华文宋体" w:hAnsi="华文宋体" w:eastAsia="华文宋体" w:cs="宋体"/>
                <w:sz w:val="24"/>
              </w:rPr>
            </w:pPr>
            <w:r>
              <w:rPr>
                <w:rFonts w:ascii="华文宋体" w:hAnsi="华文宋体" w:eastAsia="华文宋体" w:cs="宋体"/>
                <w:sz w:val="24"/>
              </w:rPr>
              <w:t> </w:t>
            </w:r>
          </w:p>
        </w:tc>
        <w:tc>
          <w:tcPr>
            <w:tcW w:w="1275" w:type="dxa"/>
            <w:tcBorders>
              <w:top w:val="single" w:color="auto" w:sz="4" w:space="0"/>
              <w:left w:val="single" w:color="auto" w:sz="4" w:space="0"/>
              <w:bottom w:val="single" w:color="auto" w:sz="4" w:space="0"/>
              <w:right w:val="single" w:color="auto" w:sz="4" w:space="0"/>
            </w:tcBorders>
            <w:vAlign w:val="center"/>
          </w:tcPr>
          <w:p>
            <w:pPr>
              <w:ind w:left="-438" w:leftChars="-137" w:right="-269" w:rightChars="-84" w:firstLine="122" w:firstLineChars="51"/>
              <w:jc w:val="center"/>
              <w:rPr>
                <w:rFonts w:ascii="华文宋体" w:hAnsi="华文宋体" w:eastAsia="华文宋体" w:cs="宋体"/>
                <w:sz w:val="24"/>
              </w:rPr>
            </w:pPr>
            <w:r>
              <w:rPr>
                <w:rFonts w:hint="eastAsia" w:ascii="华文宋体" w:hAnsi="华文宋体" w:eastAsia="华文宋体" w:cs="宋体"/>
                <w:sz w:val="24"/>
              </w:rPr>
              <w:t>全腺体组织</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图15：乳房质地评分示意图</w:t>
      </w:r>
    </w:p>
    <w:p>
      <w:pPr>
        <w:shd w:val="clear" w:color="auto" w:fill="FFFFFF"/>
        <w:wordWrap w:val="0"/>
        <w:spacing w:line="330" w:lineRule="atLeast"/>
        <w:rPr>
          <w:rFonts w:ascii="华文宋体" w:hAnsi="华文宋体" w:eastAsia="华文宋体" w:cs="宋体"/>
          <w:sz w:val="24"/>
        </w:rPr>
      </w:pPr>
      <w:r>
        <w:rPr>
          <w:rFonts w:hint="eastAsia" w:ascii="华文宋体" w:hAnsi="华文宋体" w:eastAsia="华文宋体" w:cs="宋体"/>
          <w:sz w:val="24"/>
        </w:rPr>
        <w:t>最佳评９分,肉质评1分,半肉质评5分,腺质评9分。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4.1.3中央悬韧带</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主要以乳房底部中隔纵沟的深度为衡量标准，评分标准如下：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07"/>
        <w:gridCol w:w="851"/>
        <w:gridCol w:w="850"/>
        <w:gridCol w:w="851"/>
        <w:gridCol w:w="992"/>
        <w:gridCol w:w="851"/>
        <w:gridCol w:w="992"/>
        <w:gridCol w:w="84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评分</w:t>
            </w:r>
          </w:p>
        </w:tc>
        <w:tc>
          <w:tcPr>
            <w:tcW w:w="1307"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ascii="华文宋体" w:hAnsi="华文宋体" w:eastAsia="华文宋体" w:cs="宋体"/>
                <w:sz w:val="24"/>
              </w:rPr>
            </w:pPr>
            <w:r>
              <w:rPr>
                <w:rFonts w:ascii="华文宋体" w:hAnsi="华文宋体" w:eastAsia="华文宋体" w:cs="宋体"/>
                <w:sz w:val="24"/>
              </w:rPr>
              <w:t>1</w:t>
            </w:r>
          </w:p>
        </w:tc>
        <w:tc>
          <w:tcPr>
            <w:tcW w:w="851"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r>
              <w:rPr>
                <w:rFonts w:ascii="华文宋体" w:hAnsi="华文宋体" w:eastAsia="华文宋体" w:cs="宋体"/>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ascii="华文宋体" w:hAnsi="华文宋体" w:eastAsia="华文宋体" w:cs="宋体"/>
                <w:sz w:val="24"/>
              </w:rPr>
            </w:pPr>
            <w:r>
              <w:rPr>
                <w:rFonts w:ascii="华文宋体" w:hAnsi="华文宋体" w:eastAsia="华文宋体" w:cs="宋体"/>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ascii="华文宋体" w:hAnsi="华文宋体" w:eastAsia="华文宋体" w:cs="宋体"/>
                <w:sz w:val="24"/>
              </w:rPr>
            </w:pPr>
            <w:r>
              <w:rPr>
                <w:rFonts w:ascii="华文宋体" w:hAnsi="华文宋体" w:eastAsia="华文宋体" w:cs="宋体"/>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ascii="华文宋体" w:hAnsi="华文宋体" w:eastAsia="华文宋体" w:cs="宋体"/>
                <w:sz w:val="24"/>
              </w:rPr>
              <w:t>5</w:t>
            </w:r>
          </w:p>
        </w:tc>
        <w:tc>
          <w:tcPr>
            <w:tcW w:w="851" w:type="dxa"/>
            <w:tcBorders>
              <w:top w:val="single" w:color="auto" w:sz="4" w:space="0"/>
              <w:left w:val="single" w:color="auto" w:sz="4" w:space="0"/>
              <w:bottom w:val="single" w:color="auto" w:sz="4" w:space="0"/>
              <w:right w:val="single" w:color="auto" w:sz="4" w:space="0"/>
            </w:tcBorders>
            <w:vAlign w:val="center"/>
          </w:tcPr>
          <w:p>
            <w:pPr>
              <w:ind w:left="-320" w:leftChars="-100" w:right="-390" w:rightChars="-122" w:firstLine="240" w:firstLineChars="100"/>
              <w:jc w:val="center"/>
              <w:rPr>
                <w:rFonts w:ascii="华文宋体" w:hAnsi="华文宋体" w:eastAsia="华文宋体" w:cs="宋体"/>
                <w:sz w:val="24"/>
              </w:rPr>
            </w:pPr>
            <w:r>
              <w:rPr>
                <w:rFonts w:ascii="华文宋体" w:hAnsi="华文宋体" w:eastAsia="华文宋体" w:cs="宋体"/>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ascii="华文宋体" w:hAnsi="华文宋体" w:eastAsia="华文宋体" w:cs="宋体"/>
                <w:sz w:val="24"/>
              </w:rPr>
            </w:pPr>
            <w:r>
              <w:rPr>
                <w:rFonts w:ascii="华文宋体" w:hAnsi="华文宋体" w:eastAsia="华文宋体" w:cs="宋体"/>
                <w:sz w:val="24"/>
              </w:rPr>
              <w:t>7</w:t>
            </w:r>
          </w:p>
        </w:tc>
        <w:tc>
          <w:tcPr>
            <w:tcW w:w="84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8</w:t>
            </w:r>
          </w:p>
        </w:tc>
        <w:tc>
          <w:tcPr>
            <w:tcW w:w="1134"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标准</w:t>
            </w:r>
          </w:p>
        </w:tc>
        <w:tc>
          <w:tcPr>
            <w:tcW w:w="1307" w:type="dxa"/>
            <w:tcBorders>
              <w:top w:val="single" w:color="auto" w:sz="4" w:space="0"/>
              <w:left w:val="single" w:color="auto" w:sz="4" w:space="0"/>
              <w:bottom w:val="single" w:color="auto" w:sz="4" w:space="0"/>
              <w:right w:val="single" w:color="auto" w:sz="4" w:space="0"/>
            </w:tcBorders>
            <w:vAlign w:val="center"/>
          </w:tcPr>
          <w:p>
            <w:pPr>
              <w:ind w:left="-161" w:leftChars="-51" w:right="-163" w:rightChars="-51" w:hanging="2"/>
              <w:jc w:val="center"/>
              <w:rPr>
                <w:rFonts w:ascii="华文宋体" w:hAnsi="华文宋体" w:eastAsia="华文宋体" w:cs="宋体"/>
                <w:sz w:val="24"/>
              </w:rPr>
            </w:pPr>
            <w:r>
              <w:rPr>
                <w:rFonts w:hint="eastAsia" w:ascii="华文宋体" w:hAnsi="华文宋体" w:eastAsia="华文宋体" w:cs="宋体"/>
                <w:sz w:val="24"/>
              </w:rPr>
              <w:t>乳中沟极浅</w:t>
            </w:r>
            <w:r>
              <w:rPr>
                <w:rFonts w:ascii="华文宋体" w:hAnsi="华文宋体" w:eastAsia="华文宋体" w:cs="宋体"/>
                <w:sz w:val="24"/>
              </w:rPr>
              <w:t>0cm</w:t>
            </w:r>
          </w:p>
        </w:tc>
        <w:tc>
          <w:tcPr>
            <w:tcW w:w="851"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64" w:firstLineChars="27"/>
              <w:jc w:val="center"/>
              <w:rPr>
                <w:rFonts w:ascii="华文宋体" w:hAnsi="华文宋体" w:eastAsia="华文宋体" w:cs="宋体"/>
                <w:sz w:val="24"/>
              </w:rPr>
            </w:pPr>
            <w:r>
              <w:rPr>
                <w:rFonts w:ascii="华文宋体" w:hAnsi="华文宋体" w:eastAsia="华文宋体" w:cs="宋体"/>
                <w:sz w:val="24"/>
              </w:rPr>
              <w:t>0.6cm</w:t>
            </w:r>
          </w:p>
        </w:tc>
        <w:tc>
          <w:tcPr>
            <w:tcW w:w="850" w:type="dxa"/>
            <w:tcBorders>
              <w:top w:val="single" w:color="auto" w:sz="4" w:space="0"/>
              <w:left w:val="single" w:color="auto" w:sz="4" w:space="0"/>
              <w:bottom w:val="single" w:color="auto" w:sz="4" w:space="0"/>
              <w:right w:val="single" w:color="auto" w:sz="4" w:space="0"/>
            </w:tcBorders>
            <w:vAlign w:val="center"/>
          </w:tcPr>
          <w:p>
            <w:pPr>
              <w:ind w:left="-394" w:leftChars="-123" w:right="-163" w:rightChars="-51"/>
              <w:jc w:val="center"/>
              <w:rPr>
                <w:rFonts w:ascii="华文宋体" w:hAnsi="华文宋体" w:eastAsia="华文宋体" w:cs="宋体"/>
                <w:sz w:val="24"/>
              </w:rPr>
            </w:pPr>
            <w:r>
              <w:rPr>
                <w:rFonts w:hint="eastAsia" w:ascii="华文宋体" w:hAnsi="华文宋体" w:eastAsia="华文宋体" w:cs="宋体"/>
                <w:sz w:val="24"/>
              </w:rPr>
              <w:t>浅</w:t>
            </w:r>
          </w:p>
          <w:p>
            <w:pPr>
              <w:ind w:left="-394" w:leftChars="-123" w:right="-163" w:rightChars="-51"/>
              <w:jc w:val="center"/>
              <w:rPr>
                <w:rFonts w:ascii="华文宋体" w:hAnsi="华文宋体" w:eastAsia="华文宋体" w:cs="宋体"/>
                <w:sz w:val="24"/>
              </w:rPr>
            </w:pPr>
            <w:r>
              <w:rPr>
                <w:rFonts w:ascii="华文宋体" w:hAnsi="华文宋体" w:eastAsia="华文宋体" w:cs="宋体"/>
                <w:sz w:val="24"/>
              </w:rPr>
              <w:t>1.5cm</w:t>
            </w:r>
          </w:p>
        </w:tc>
        <w:tc>
          <w:tcPr>
            <w:tcW w:w="851" w:type="dxa"/>
            <w:tcBorders>
              <w:top w:val="single" w:color="auto" w:sz="4" w:space="0"/>
              <w:left w:val="single" w:color="auto" w:sz="4" w:space="0"/>
              <w:bottom w:val="single" w:color="auto" w:sz="4" w:space="0"/>
              <w:right w:val="single" w:color="auto" w:sz="4" w:space="0"/>
            </w:tcBorders>
            <w:vAlign w:val="center"/>
          </w:tcPr>
          <w:p>
            <w:pPr>
              <w:ind w:right="-442" w:rightChars="-138"/>
              <w:rPr>
                <w:rFonts w:ascii="华文宋体" w:hAnsi="华文宋体" w:eastAsia="华文宋体" w:cs="宋体"/>
                <w:sz w:val="24"/>
              </w:rPr>
            </w:pPr>
            <w:r>
              <w:rPr>
                <w:rFonts w:ascii="华文宋体" w:hAnsi="华文宋体" w:eastAsia="华文宋体" w:cs="宋体"/>
                <w:sz w:val="24"/>
              </w:rPr>
              <w:t>2.1cm</w:t>
            </w:r>
          </w:p>
        </w:tc>
        <w:tc>
          <w:tcPr>
            <w:tcW w:w="992"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hint="eastAsia" w:ascii="华文宋体" w:hAnsi="华文宋体" w:eastAsia="华文宋体" w:cs="宋体"/>
                <w:sz w:val="24"/>
              </w:rPr>
              <w:t>中等</w:t>
            </w:r>
          </w:p>
          <w:p>
            <w:pPr>
              <w:ind w:left="-422" w:leftChars="-132" w:right="-282" w:rightChars="-88" w:firstLine="112" w:firstLineChars="47"/>
              <w:jc w:val="center"/>
              <w:rPr>
                <w:rFonts w:ascii="华文宋体" w:hAnsi="华文宋体" w:eastAsia="华文宋体" w:cs="宋体"/>
                <w:sz w:val="24"/>
              </w:rPr>
            </w:pPr>
            <w:r>
              <w:rPr>
                <w:rFonts w:ascii="华文宋体" w:hAnsi="华文宋体" w:eastAsia="华文宋体" w:cs="宋体"/>
                <w:sz w:val="24"/>
              </w:rPr>
              <w:t>3cm</w:t>
            </w:r>
          </w:p>
        </w:tc>
        <w:tc>
          <w:tcPr>
            <w:tcW w:w="851" w:type="dxa"/>
            <w:tcBorders>
              <w:top w:val="single" w:color="auto" w:sz="4" w:space="0"/>
              <w:left w:val="single" w:color="auto" w:sz="4" w:space="0"/>
              <w:bottom w:val="single" w:color="auto" w:sz="4" w:space="0"/>
              <w:right w:val="single" w:color="auto" w:sz="4" w:space="0"/>
            </w:tcBorders>
            <w:vAlign w:val="center"/>
          </w:tcPr>
          <w:p>
            <w:pPr>
              <w:ind w:left="-350" w:leftChars="-137" w:right="-390" w:rightChars="-122" w:hanging="88" w:hangingChars="37"/>
              <w:jc w:val="center"/>
              <w:rPr>
                <w:rFonts w:ascii="华文宋体" w:hAnsi="华文宋体" w:eastAsia="华文宋体" w:cs="宋体"/>
                <w:sz w:val="24"/>
              </w:rPr>
            </w:pPr>
            <w:r>
              <w:rPr>
                <w:rFonts w:ascii="华文宋体" w:hAnsi="华文宋体" w:eastAsia="华文宋体" w:cs="宋体"/>
                <w:sz w:val="24"/>
              </w:rPr>
              <w:t>3.7cm</w:t>
            </w:r>
          </w:p>
        </w:tc>
        <w:tc>
          <w:tcPr>
            <w:tcW w:w="992"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ascii="华文宋体" w:hAnsi="华文宋体" w:eastAsia="华文宋体" w:cs="宋体"/>
                <w:sz w:val="24"/>
              </w:rPr>
            </w:pPr>
            <w:r>
              <w:rPr>
                <w:rFonts w:hint="eastAsia" w:ascii="华文宋体" w:hAnsi="华文宋体" w:eastAsia="华文宋体" w:cs="宋体"/>
                <w:sz w:val="24"/>
              </w:rPr>
              <w:t>深</w:t>
            </w:r>
          </w:p>
          <w:p>
            <w:pPr>
              <w:ind w:left="-710" w:leftChars="-222" w:right="-394" w:rightChars="-123" w:firstLine="204" w:firstLineChars="85"/>
              <w:jc w:val="center"/>
              <w:rPr>
                <w:rFonts w:ascii="华文宋体" w:hAnsi="华文宋体" w:eastAsia="华文宋体" w:cs="宋体"/>
                <w:sz w:val="24"/>
              </w:rPr>
            </w:pPr>
            <w:r>
              <w:rPr>
                <w:rFonts w:ascii="华文宋体" w:hAnsi="华文宋体" w:eastAsia="华文宋体" w:cs="宋体"/>
                <w:sz w:val="24"/>
              </w:rPr>
              <w:t>4.5cm</w:t>
            </w:r>
          </w:p>
        </w:tc>
        <w:tc>
          <w:tcPr>
            <w:tcW w:w="84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5.2cm</w:t>
            </w:r>
          </w:p>
        </w:tc>
        <w:tc>
          <w:tcPr>
            <w:tcW w:w="1134"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ascii="华文宋体" w:hAnsi="华文宋体" w:eastAsia="华文宋体" w:cs="宋体"/>
                <w:sz w:val="24"/>
              </w:rPr>
            </w:pPr>
            <w:r>
              <w:rPr>
                <w:rFonts w:hint="eastAsia" w:ascii="华文宋体" w:hAnsi="华文宋体" w:eastAsia="华文宋体" w:cs="宋体"/>
                <w:sz w:val="24"/>
              </w:rPr>
              <w:t>乳中沟极深</w:t>
            </w:r>
            <w:r>
              <w:rPr>
                <w:rFonts w:ascii="华文宋体" w:hAnsi="华文宋体" w:eastAsia="华文宋体" w:cs="宋体"/>
                <w:sz w:val="24"/>
              </w:rPr>
              <w:t>6cm</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图16：中央悬韧带评分示意图</w:t>
      </w:r>
    </w:p>
    <w:p>
      <w:pPr>
        <w:shd w:val="clear" w:color="auto" w:fill="FFFFFF"/>
        <w:wordWrap w:val="0"/>
        <w:spacing w:line="330" w:lineRule="atLeast"/>
        <w:rPr>
          <w:rFonts w:ascii="华文宋体" w:hAnsi="华文宋体" w:eastAsia="华文宋体" w:cs="宋体"/>
          <w:sz w:val="24"/>
        </w:rPr>
      </w:pPr>
      <w:r>
        <w:rPr>
          <w:rFonts w:hint="eastAsia" w:ascii="华文宋体" w:hAnsi="华文宋体" w:eastAsia="华文宋体" w:cs="宋体"/>
          <w:sz w:val="24"/>
        </w:rPr>
        <w:t>最佳评９分,极弱评1分,中等评5分,极强评9分。</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4.1.4缺陷性状（一般和严重）</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23.乳房前吊：乳房底部向前倾斜。</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24.乳房后吊：乳房底部向后倾斜。</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25.乳房形状差：指乳房整体形状不匀称，如袋状乳房等。</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4.2前乳房</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本系统鉴定性状3个，缺陷性状有7个。占乳房评分的45%。</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4.2.1前乳房附着</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从牛体侧面观察，借助触摸，看前乳房与体躯腹壁连接附着程度进行评分。本性状之权重为45%，评分标准如下：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1"/>
        <w:gridCol w:w="708"/>
        <w:gridCol w:w="851"/>
        <w:gridCol w:w="709"/>
        <w:gridCol w:w="850"/>
        <w:gridCol w:w="709"/>
        <w:gridCol w:w="850"/>
        <w:gridCol w:w="85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ascii="华文宋体" w:hAnsi="华文宋体" w:eastAsia="华文宋体" w:cs="宋体"/>
                <w:sz w:val="24"/>
              </w:rPr>
            </w:pPr>
            <w:r>
              <w:rPr>
                <w:rFonts w:ascii="华文宋体" w:hAnsi="华文宋体" w:eastAsia="华文宋体" w:cs="宋体"/>
                <w:sz w:val="24"/>
              </w:rPr>
              <w:t>1</w:t>
            </w:r>
          </w:p>
        </w:tc>
        <w:tc>
          <w:tcPr>
            <w:tcW w:w="708"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r>
              <w:rPr>
                <w:rFonts w:ascii="华文宋体" w:hAnsi="华文宋体" w:eastAsia="华文宋体" w:cs="宋体"/>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ascii="华文宋体" w:hAnsi="华文宋体" w:eastAsia="华文宋体" w:cs="宋体"/>
                <w:sz w:val="24"/>
              </w:rPr>
            </w:pPr>
            <w:r>
              <w:rPr>
                <w:rFonts w:ascii="华文宋体" w:hAnsi="华文宋体" w:eastAsia="华文宋体" w:cs="宋体"/>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ascii="华文宋体" w:hAnsi="华文宋体" w:eastAsia="华文宋体" w:cs="宋体"/>
                <w:sz w:val="24"/>
              </w:rPr>
            </w:pPr>
            <w:r>
              <w:rPr>
                <w:rFonts w:ascii="华文宋体" w:hAnsi="华文宋体" w:eastAsia="华文宋体" w:cs="宋体"/>
                <w:sz w:val="24"/>
              </w:rPr>
              <w:t>4</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ascii="华文宋体" w:hAnsi="华文宋体" w:eastAsia="华文宋体" w:cs="宋体"/>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r>
              <w:rPr>
                <w:rFonts w:ascii="华文宋体" w:hAnsi="华文宋体" w:eastAsia="华文宋体" w:cs="宋体"/>
                <w:sz w:val="24"/>
              </w:rPr>
              <w:t>6</w:t>
            </w:r>
          </w:p>
        </w:tc>
        <w:tc>
          <w:tcPr>
            <w:tcW w:w="850"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ascii="华文宋体" w:hAnsi="华文宋体" w:eastAsia="华文宋体" w:cs="宋体"/>
                <w:sz w:val="24"/>
              </w:rPr>
            </w:pPr>
            <w:r>
              <w:rPr>
                <w:rFonts w:ascii="华文宋体" w:hAnsi="华文宋体" w:eastAsia="华文宋体" w:cs="宋体"/>
                <w:sz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8</w:t>
            </w:r>
          </w:p>
        </w:tc>
        <w:tc>
          <w:tcPr>
            <w:tcW w:w="99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标准</w:t>
            </w:r>
          </w:p>
        </w:tc>
        <w:tc>
          <w:tcPr>
            <w:tcW w:w="851"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ascii="华文宋体" w:hAnsi="华文宋体" w:eastAsia="华文宋体" w:cs="宋体"/>
                <w:sz w:val="24"/>
              </w:rPr>
            </w:pPr>
            <w:r>
              <w:rPr>
                <w:rFonts w:hint="eastAsia" w:ascii="华文宋体" w:hAnsi="华文宋体" w:eastAsia="华文宋体" w:cs="宋体"/>
                <w:sz w:val="24"/>
              </w:rPr>
              <w:t>极弱</w:t>
            </w:r>
          </w:p>
        </w:tc>
        <w:tc>
          <w:tcPr>
            <w:tcW w:w="708"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ascii="华文宋体" w:hAnsi="华文宋体" w:eastAsia="华文宋体" w:cs="宋体"/>
                <w:sz w:val="24"/>
              </w:rPr>
            </w:pPr>
            <w:r>
              <w:rPr>
                <w:rFonts w:hint="eastAsia" w:ascii="华文宋体" w:hAnsi="华文宋体" w:eastAsia="华文宋体" w:cs="宋体"/>
                <w:sz w:val="24"/>
              </w:rPr>
              <w:t>弱</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ascii="华文宋体" w:hAnsi="华文宋体" w:eastAsia="华文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hint="eastAsia" w:ascii="华文宋体" w:hAnsi="华文宋体" w:eastAsia="华文宋体" w:cs="宋体"/>
                <w:sz w:val="24"/>
              </w:rPr>
              <w:t>中等</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ascii="华文宋体" w:hAnsi="华文宋体" w:eastAsia="华文宋体" w:cs="宋体"/>
                <w:sz w:val="24"/>
              </w:rPr>
            </w:pPr>
            <w:r>
              <w:rPr>
                <w:rFonts w:hint="eastAsia" w:ascii="华文宋体" w:hAnsi="华文宋体" w:eastAsia="华文宋体" w:cs="宋体"/>
                <w:sz w:val="24"/>
              </w:rPr>
              <w:t>强</w:t>
            </w:r>
          </w:p>
        </w:tc>
        <w:tc>
          <w:tcPr>
            <w:tcW w:w="851"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ascii="华文宋体" w:hAnsi="华文宋体" w:eastAsia="华文宋体" w:cs="宋体"/>
                <w:sz w:val="24"/>
              </w:rPr>
            </w:pPr>
            <w:r>
              <w:rPr>
                <w:rFonts w:hint="eastAsia" w:ascii="华文宋体" w:hAnsi="华文宋体" w:eastAsia="华文宋体" w:cs="宋体"/>
                <w:sz w:val="24"/>
              </w:rPr>
              <w:t>极强</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图17：前乳房附着评分示意图</w:t>
      </w:r>
    </w:p>
    <w:p>
      <w:pPr>
        <w:shd w:val="clear" w:color="auto" w:fill="FFFFFF"/>
        <w:wordWrap w:val="0"/>
        <w:spacing w:line="330" w:lineRule="atLeast"/>
        <w:rPr>
          <w:rFonts w:ascii="华文宋体" w:hAnsi="华文宋体" w:eastAsia="华文宋体" w:cs="宋体"/>
          <w:sz w:val="24"/>
        </w:rPr>
      </w:pPr>
      <w:r>
        <w:rPr>
          <w:rFonts w:hint="eastAsia" w:ascii="华文宋体" w:hAnsi="华文宋体" w:eastAsia="华文宋体" w:cs="宋体"/>
          <w:sz w:val="24"/>
        </w:rPr>
        <w:t>最佳评分９分,极弱评1分,中等评5分,极强评9分。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4.2.2前乳头位置</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以前乳头在乳房基部的生长位置进行评分。本性状之权重为20%，评分标准如下：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709"/>
        <w:gridCol w:w="851"/>
        <w:gridCol w:w="708"/>
        <w:gridCol w:w="851"/>
        <w:gridCol w:w="709"/>
        <w:gridCol w:w="850"/>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评分</w:t>
            </w:r>
          </w:p>
        </w:tc>
        <w:tc>
          <w:tcPr>
            <w:tcW w:w="992"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ascii="华文宋体" w:hAnsi="华文宋体" w:eastAsia="华文宋体" w:cs="宋体"/>
                <w:sz w:val="24"/>
              </w:rPr>
            </w:pPr>
            <w:r>
              <w:rPr>
                <w:rFonts w:ascii="华文宋体" w:hAnsi="华文宋体" w:eastAsia="华文宋体" w:cs="宋体"/>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r>
              <w:rPr>
                <w:rFonts w:ascii="华文宋体" w:hAnsi="华文宋体" w:eastAsia="华文宋体" w:cs="宋体"/>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ascii="华文宋体" w:hAnsi="华文宋体" w:eastAsia="华文宋体" w:cs="宋体"/>
                <w:sz w:val="24"/>
              </w:rPr>
            </w:pPr>
            <w:r>
              <w:rPr>
                <w:rFonts w:ascii="华文宋体" w:hAnsi="华文宋体" w:eastAsia="华文宋体" w:cs="宋体"/>
                <w:sz w:val="24"/>
              </w:rPr>
              <w:t>3</w:t>
            </w:r>
          </w:p>
        </w:tc>
        <w:tc>
          <w:tcPr>
            <w:tcW w:w="708"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ascii="华文宋体" w:hAnsi="华文宋体" w:eastAsia="华文宋体" w:cs="宋体"/>
                <w:sz w:val="24"/>
              </w:rPr>
            </w:pPr>
            <w:r>
              <w:rPr>
                <w:rFonts w:ascii="华文宋体" w:hAnsi="华文宋体" w:eastAsia="华文宋体" w:cs="宋体"/>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ascii="华文宋体" w:hAnsi="华文宋体" w:eastAsia="华文宋体" w:cs="宋体"/>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r>
              <w:rPr>
                <w:rFonts w:ascii="华文宋体" w:hAnsi="华文宋体" w:eastAsia="华文宋体" w:cs="宋体"/>
                <w:sz w:val="24"/>
              </w:rPr>
              <w:t>6</w:t>
            </w:r>
          </w:p>
        </w:tc>
        <w:tc>
          <w:tcPr>
            <w:tcW w:w="850"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ascii="华文宋体" w:hAnsi="华文宋体" w:eastAsia="华文宋体" w:cs="宋体"/>
                <w:sz w:val="24"/>
              </w:rPr>
            </w:pPr>
            <w:r>
              <w:rPr>
                <w:rFonts w:ascii="华文宋体" w:hAnsi="华文宋体" w:eastAsia="华文宋体" w:cs="宋体"/>
                <w:sz w:val="24"/>
              </w:rPr>
              <w:t>7</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8</w:t>
            </w:r>
          </w:p>
        </w:tc>
        <w:tc>
          <w:tcPr>
            <w:tcW w:w="850"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标准</w:t>
            </w:r>
          </w:p>
        </w:tc>
        <w:tc>
          <w:tcPr>
            <w:tcW w:w="992"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ascii="华文宋体" w:hAnsi="华文宋体" w:eastAsia="华文宋体" w:cs="宋体"/>
                <w:sz w:val="24"/>
              </w:rPr>
            </w:pPr>
            <w:r>
              <w:rPr>
                <w:rFonts w:hint="eastAsia" w:ascii="华文宋体" w:hAnsi="华文宋体" w:eastAsia="华文宋体" w:cs="宋体"/>
                <w:sz w:val="24"/>
              </w:rPr>
              <w:t>极外</w:t>
            </w:r>
          </w:p>
        </w:tc>
        <w:tc>
          <w:tcPr>
            <w:tcW w:w="709"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ascii="华文宋体" w:hAnsi="华文宋体" w:eastAsia="华文宋体" w:cs="宋体"/>
                <w:sz w:val="24"/>
              </w:rPr>
            </w:pPr>
            <w:r>
              <w:rPr>
                <w:rFonts w:hint="eastAsia" w:ascii="华文宋体" w:hAnsi="华文宋体" w:eastAsia="华文宋体" w:cs="宋体"/>
                <w:sz w:val="24"/>
              </w:rPr>
              <w:t>偏外</w:t>
            </w:r>
          </w:p>
        </w:tc>
        <w:tc>
          <w:tcPr>
            <w:tcW w:w="708"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ascii="华文宋体" w:hAnsi="华文宋体" w:eastAsia="华文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hint="eastAsia" w:ascii="华文宋体" w:hAnsi="华文宋体" w:eastAsia="华文宋体" w:cs="宋体"/>
                <w:sz w:val="24"/>
              </w:rPr>
              <w:t>中间</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ascii="华文宋体" w:hAnsi="华文宋体" w:eastAsia="华文宋体" w:cs="宋体"/>
                <w:sz w:val="24"/>
              </w:rPr>
            </w:pPr>
            <w:r>
              <w:rPr>
                <w:rFonts w:hint="eastAsia" w:ascii="华文宋体" w:hAnsi="华文宋体" w:eastAsia="华文宋体" w:cs="宋体"/>
                <w:sz w:val="24"/>
              </w:rPr>
              <w:t>偏内</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ascii="华文宋体" w:hAnsi="华文宋体" w:eastAsia="华文宋体" w:cs="宋体"/>
                <w:sz w:val="24"/>
              </w:rPr>
            </w:pPr>
            <w:r>
              <w:rPr>
                <w:rFonts w:hint="eastAsia" w:ascii="华文宋体" w:hAnsi="华文宋体" w:eastAsia="华文宋体" w:cs="宋体"/>
                <w:sz w:val="24"/>
              </w:rPr>
              <w:t>极内</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图18：前乳头位置评分示意图</w:t>
      </w:r>
    </w:p>
    <w:p>
      <w:pPr>
        <w:shd w:val="clear" w:color="auto" w:fill="FFFFFF"/>
        <w:wordWrap w:val="0"/>
        <w:spacing w:line="330" w:lineRule="atLeast"/>
        <w:rPr>
          <w:rFonts w:ascii="华文宋体" w:hAnsi="华文宋体" w:eastAsia="华文宋体" w:cs="宋体"/>
          <w:sz w:val="24"/>
        </w:rPr>
      </w:pPr>
      <w:r>
        <w:rPr>
          <w:rFonts w:hint="eastAsia" w:ascii="华文宋体" w:hAnsi="华文宋体" w:eastAsia="华文宋体" w:cs="宋体"/>
          <w:sz w:val="24"/>
        </w:rPr>
        <w:t>最佳评６分,极向外评１分,中间评５分,极向内评９分。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4.2.3前乳头长度</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 xml:space="preserve">    以前乳头之长度进行评分。本性状之权重为5%，其评分标准如下：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18"/>
        <w:gridCol w:w="332"/>
        <w:gridCol w:w="1016"/>
        <w:gridCol w:w="580"/>
        <w:gridCol w:w="1304"/>
        <w:gridCol w:w="609"/>
        <w:gridCol w:w="1015"/>
        <w:gridCol w:w="72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评分</w:t>
            </w:r>
          </w:p>
        </w:tc>
        <w:tc>
          <w:tcPr>
            <w:tcW w:w="1118"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564" w:firstLineChars="235"/>
              <w:rPr>
                <w:rFonts w:ascii="华文宋体" w:hAnsi="华文宋体" w:eastAsia="华文宋体" w:cs="宋体"/>
                <w:sz w:val="24"/>
              </w:rPr>
            </w:pPr>
            <w:r>
              <w:rPr>
                <w:rFonts w:ascii="华文宋体" w:hAnsi="华文宋体" w:eastAsia="华文宋体" w:cs="宋体"/>
                <w:sz w:val="24"/>
              </w:rPr>
              <w:t>1</w:t>
            </w:r>
          </w:p>
        </w:tc>
        <w:tc>
          <w:tcPr>
            <w:tcW w:w="332" w:type="dxa"/>
            <w:tcBorders>
              <w:top w:val="single" w:color="auto" w:sz="4" w:space="0"/>
              <w:left w:val="single" w:color="auto" w:sz="4" w:space="0"/>
              <w:bottom w:val="single" w:color="auto" w:sz="4" w:space="0"/>
              <w:right w:val="single" w:color="auto" w:sz="4" w:space="0"/>
            </w:tcBorders>
            <w:vAlign w:val="center"/>
          </w:tcPr>
          <w:p>
            <w:pPr>
              <w:ind w:right="-195" w:rightChars="-61"/>
              <w:rPr>
                <w:rFonts w:ascii="华文宋体" w:hAnsi="华文宋体" w:eastAsia="华文宋体" w:cs="宋体"/>
                <w:sz w:val="24"/>
              </w:rPr>
            </w:pPr>
            <w:r>
              <w:rPr>
                <w:rFonts w:ascii="华文宋体" w:hAnsi="华文宋体" w:eastAsia="华文宋体" w:cs="宋体"/>
                <w:sz w:val="24"/>
              </w:rPr>
              <w:t>2</w:t>
            </w:r>
          </w:p>
        </w:tc>
        <w:tc>
          <w:tcPr>
            <w:tcW w:w="1016"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ascii="华文宋体" w:hAnsi="华文宋体" w:eastAsia="华文宋体" w:cs="宋体"/>
                <w:sz w:val="24"/>
              </w:rPr>
            </w:pPr>
            <w:r>
              <w:rPr>
                <w:rFonts w:ascii="华文宋体" w:hAnsi="华文宋体" w:eastAsia="华文宋体" w:cs="宋体"/>
                <w:sz w:val="24"/>
              </w:rPr>
              <w:t>3</w:t>
            </w:r>
          </w:p>
        </w:tc>
        <w:tc>
          <w:tcPr>
            <w:tcW w:w="580" w:type="dxa"/>
            <w:tcBorders>
              <w:top w:val="single" w:color="auto" w:sz="4" w:space="0"/>
              <w:left w:val="single" w:color="auto" w:sz="4" w:space="0"/>
              <w:bottom w:val="single" w:color="auto" w:sz="4" w:space="0"/>
              <w:right w:val="single" w:color="auto" w:sz="4" w:space="0"/>
            </w:tcBorders>
            <w:vAlign w:val="center"/>
          </w:tcPr>
          <w:p>
            <w:pPr>
              <w:ind w:right="-438" w:rightChars="-137"/>
              <w:rPr>
                <w:rFonts w:ascii="华文宋体" w:hAnsi="华文宋体" w:eastAsia="华文宋体" w:cs="宋体"/>
                <w:sz w:val="24"/>
              </w:rPr>
            </w:pPr>
            <w:r>
              <w:rPr>
                <w:rFonts w:ascii="华文宋体" w:hAnsi="华文宋体" w:eastAsia="华文宋体" w:cs="宋体"/>
                <w:sz w:val="24"/>
              </w:rPr>
              <w:t>4</w:t>
            </w:r>
          </w:p>
        </w:tc>
        <w:tc>
          <w:tcPr>
            <w:tcW w:w="1304"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ascii="华文宋体" w:hAnsi="华文宋体" w:eastAsia="华文宋体" w:cs="宋体"/>
                <w:sz w:val="24"/>
              </w:rPr>
              <w:t>5</w:t>
            </w:r>
          </w:p>
        </w:tc>
        <w:tc>
          <w:tcPr>
            <w:tcW w:w="6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r>
              <w:rPr>
                <w:rFonts w:ascii="华文宋体" w:hAnsi="华文宋体" w:eastAsia="华文宋体" w:cs="宋体"/>
                <w:sz w:val="24"/>
              </w:rPr>
              <w:t>6</w:t>
            </w:r>
          </w:p>
        </w:tc>
        <w:tc>
          <w:tcPr>
            <w:tcW w:w="1015"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ascii="华文宋体" w:hAnsi="华文宋体" w:eastAsia="华文宋体" w:cs="宋体"/>
                <w:sz w:val="24"/>
              </w:rPr>
            </w:pPr>
            <w:r>
              <w:rPr>
                <w:rFonts w:ascii="华文宋体" w:hAnsi="华文宋体" w:eastAsia="华文宋体" w:cs="宋体"/>
                <w:sz w:val="24"/>
              </w:rPr>
              <w:t>7</w:t>
            </w:r>
          </w:p>
        </w:tc>
        <w:tc>
          <w:tcPr>
            <w:tcW w:w="725"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8</w:t>
            </w:r>
          </w:p>
        </w:tc>
        <w:tc>
          <w:tcPr>
            <w:tcW w:w="1304"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ascii="华文宋体" w:hAnsi="华文宋体" w:eastAsia="华文宋体" w:cs="宋体"/>
                <w:sz w:val="24"/>
              </w:rPr>
            </w:pPr>
            <w:r>
              <w:rPr>
                <w:rFonts w:ascii="华文宋体" w:hAnsi="华文宋体" w:eastAsia="华文宋体" w:cs="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ascii="华文宋体" w:hAnsi="华文宋体" w:eastAsia="华文宋体" w:cs="宋体"/>
                <w:sz w:val="24"/>
              </w:rPr>
            </w:pPr>
            <w:r>
              <w:rPr>
                <w:rFonts w:hint="eastAsia" w:ascii="华文宋体" w:hAnsi="华文宋体" w:eastAsia="华文宋体" w:cs="宋体"/>
                <w:sz w:val="24"/>
              </w:rPr>
              <w:t>标准</w:t>
            </w:r>
          </w:p>
        </w:tc>
        <w:tc>
          <w:tcPr>
            <w:tcW w:w="1118"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ascii="华文宋体" w:hAnsi="华文宋体" w:eastAsia="华文宋体" w:cs="宋体"/>
                <w:sz w:val="24"/>
              </w:rPr>
            </w:pPr>
            <w:r>
              <w:rPr>
                <w:rFonts w:hint="eastAsia" w:ascii="华文宋体" w:hAnsi="华文宋体" w:eastAsia="华文宋体" w:cs="宋体"/>
                <w:sz w:val="24"/>
              </w:rPr>
              <w:t>极短</w:t>
            </w:r>
            <w:r>
              <w:rPr>
                <w:rFonts w:ascii="华文宋体" w:hAnsi="华文宋体" w:eastAsia="华文宋体" w:cs="宋体"/>
                <w:sz w:val="24"/>
              </w:rPr>
              <w:t>2.5cm</w:t>
            </w:r>
          </w:p>
        </w:tc>
        <w:tc>
          <w:tcPr>
            <w:tcW w:w="332"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ascii="华文宋体" w:hAnsi="华文宋体" w:eastAsia="华文宋体" w:cs="宋体"/>
                <w:sz w:val="24"/>
              </w:rPr>
            </w:pPr>
            <w:r>
              <w:rPr>
                <w:rFonts w:ascii="华文宋体" w:hAnsi="华文宋体" w:eastAsia="华文宋体" w:cs="宋体"/>
                <w:sz w:val="24"/>
              </w:rPr>
              <w:t> </w:t>
            </w:r>
          </w:p>
        </w:tc>
        <w:tc>
          <w:tcPr>
            <w:tcW w:w="1016"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ascii="华文宋体" w:hAnsi="华文宋体" w:eastAsia="华文宋体" w:cs="宋体"/>
                <w:sz w:val="24"/>
              </w:rPr>
            </w:pPr>
            <w:r>
              <w:rPr>
                <w:rFonts w:hint="eastAsia" w:ascii="华文宋体" w:hAnsi="华文宋体" w:eastAsia="华文宋体" w:cs="宋体"/>
                <w:sz w:val="24"/>
              </w:rPr>
              <w:t>短</w:t>
            </w:r>
            <w:r>
              <w:rPr>
                <w:rFonts w:ascii="华文宋体" w:hAnsi="华文宋体" w:eastAsia="华文宋体" w:cs="宋体"/>
                <w:sz w:val="24"/>
              </w:rPr>
              <w:t>4cm</w:t>
            </w:r>
          </w:p>
        </w:tc>
        <w:tc>
          <w:tcPr>
            <w:tcW w:w="580"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ascii="华文宋体" w:hAnsi="华文宋体" w:eastAsia="华文宋体" w:cs="宋体"/>
                <w:sz w:val="24"/>
              </w:rPr>
            </w:pPr>
            <w:r>
              <w:rPr>
                <w:rFonts w:ascii="华文宋体" w:hAnsi="华文宋体" w:eastAsia="华文宋体" w:cs="宋体"/>
                <w:sz w:val="24"/>
              </w:rPr>
              <w:t> </w:t>
            </w:r>
          </w:p>
        </w:tc>
        <w:tc>
          <w:tcPr>
            <w:tcW w:w="1304"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ascii="华文宋体" w:hAnsi="华文宋体" w:eastAsia="华文宋体" w:cs="宋体"/>
                <w:sz w:val="24"/>
              </w:rPr>
            </w:pPr>
            <w:r>
              <w:rPr>
                <w:rFonts w:hint="eastAsia" w:ascii="华文宋体" w:hAnsi="华文宋体" w:eastAsia="华文宋体" w:cs="宋体"/>
                <w:sz w:val="24"/>
              </w:rPr>
              <w:t>适中</w:t>
            </w:r>
            <w:r>
              <w:rPr>
                <w:rFonts w:ascii="华文宋体" w:hAnsi="华文宋体" w:eastAsia="华文宋体" w:cs="宋体"/>
                <w:sz w:val="24"/>
              </w:rPr>
              <w:t>5cm</w:t>
            </w:r>
          </w:p>
        </w:tc>
        <w:tc>
          <w:tcPr>
            <w:tcW w:w="6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ascii="华文宋体" w:hAnsi="华文宋体" w:eastAsia="华文宋体" w:cs="宋体"/>
                <w:sz w:val="24"/>
              </w:rPr>
            </w:pPr>
            <w:r>
              <w:rPr>
                <w:rFonts w:ascii="华文宋体" w:hAnsi="华文宋体" w:eastAsia="华文宋体" w:cs="宋体"/>
                <w:sz w:val="24"/>
              </w:rPr>
              <w:t> </w:t>
            </w:r>
          </w:p>
        </w:tc>
        <w:tc>
          <w:tcPr>
            <w:tcW w:w="1015"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ascii="华文宋体" w:hAnsi="华文宋体" w:eastAsia="华文宋体" w:cs="宋体"/>
                <w:sz w:val="24"/>
              </w:rPr>
            </w:pPr>
            <w:r>
              <w:rPr>
                <w:rFonts w:hint="eastAsia" w:ascii="华文宋体" w:hAnsi="华文宋体" w:eastAsia="华文宋体" w:cs="宋体"/>
                <w:sz w:val="24"/>
              </w:rPr>
              <w:t>长</w:t>
            </w:r>
            <w:r>
              <w:rPr>
                <w:rFonts w:ascii="华文宋体" w:hAnsi="华文宋体" w:eastAsia="华文宋体" w:cs="宋体"/>
                <w:sz w:val="24"/>
              </w:rPr>
              <w:t>7.5cm</w:t>
            </w:r>
          </w:p>
        </w:tc>
        <w:tc>
          <w:tcPr>
            <w:tcW w:w="725"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ascii="华文宋体" w:hAnsi="华文宋体" w:eastAsia="华文宋体" w:cs="宋体"/>
                <w:sz w:val="24"/>
              </w:rPr>
            </w:pPr>
            <w:r>
              <w:rPr>
                <w:rFonts w:ascii="华文宋体" w:hAnsi="华文宋体" w:eastAsia="华文宋体" w:cs="宋体"/>
                <w:sz w:val="24"/>
              </w:rPr>
              <w:t> </w:t>
            </w:r>
          </w:p>
        </w:tc>
        <w:tc>
          <w:tcPr>
            <w:tcW w:w="1304"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ascii="华文宋体" w:hAnsi="华文宋体" w:eastAsia="华文宋体" w:cs="宋体"/>
                <w:sz w:val="24"/>
              </w:rPr>
            </w:pPr>
            <w:r>
              <w:rPr>
                <w:rFonts w:hint="eastAsia" w:ascii="华文宋体" w:hAnsi="华文宋体" w:eastAsia="华文宋体" w:cs="宋体"/>
                <w:sz w:val="24"/>
              </w:rPr>
              <w:t>极长</w:t>
            </w:r>
            <w:r>
              <w:rPr>
                <w:rFonts w:ascii="华文宋体" w:hAnsi="华文宋体" w:eastAsia="华文宋体" w:cs="宋体"/>
                <w:sz w:val="24"/>
              </w:rPr>
              <w:t>10cm</w:t>
            </w:r>
          </w:p>
        </w:tc>
      </w:tr>
    </w:tbl>
    <w:p>
      <w:pPr>
        <w:shd w:val="clear" w:color="auto" w:fill="FFFFFF"/>
        <w:jc w:val="center"/>
        <w:rPr>
          <w:rFonts w:ascii="华文宋体" w:hAnsi="华文宋体" w:eastAsia="华文宋体" w:cs="宋体"/>
          <w:sz w:val="24"/>
        </w:rPr>
      </w:pPr>
      <w:r>
        <w:rPr>
          <w:rFonts w:hint="eastAsia" w:ascii="华文宋体" w:hAnsi="华文宋体" w:eastAsia="华文宋体" w:cs="宋体"/>
          <w:sz w:val="24"/>
        </w:rPr>
        <w:t>图19：前乳头长度评分示意图</w:t>
      </w:r>
    </w:p>
    <w:p>
      <w:pPr>
        <w:shd w:val="clear" w:color="auto" w:fill="FFFFFF"/>
        <w:wordWrap w:val="0"/>
        <w:spacing w:after="100" w:line="330" w:lineRule="atLeast"/>
        <w:rPr>
          <w:rFonts w:ascii="华文宋体" w:hAnsi="华文宋体" w:eastAsia="华文宋体" w:cs="宋体"/>
          <w:sz w:val="24"/>
        </w:rPr>
      </w:pPr>
      <w:r>
        <w:rPr>
          <w:rFonts w:hint="eastAsia" w:ascii="华文宋体" w:hAnsi="华文宋体" w:eastAsia="华文宋体" w:cs="宋体"/>
          <w:sz w:val="24"/>
        </w:rPr>
        <w:t>最佳评５分，极短评１分，中等评５分，极长评９分。</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4.2.4乳房深度 评分同前；本性状之权重为8%。</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4.2.5乳房质地 评分同前；本性状之权重为12%。</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4.2.6中央悬韧带 评分同前；本性状之权重为10%。</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sz w:val="24"/>
        </w:rPr>
        <w:t>4.2.7缺陷性状（一般和严重）</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26.前乳房膨大：指前乳房附着松懈向前突出。</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27.前乳房肥赘：前乳房左右膨大。</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28.左右不均衡：左右乳区大小不一致。</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29.前乳房短：前乳房没有足够的长度。</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30.前乳头不垂直。</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31.前乳头有附乳头：乳头上面长有小乳头。</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32.前乳房有瞎乳区。</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4.3后乳房</w:t>
      </w:r>
    </w:p>
    <w:p>
      <w:pPr>
        <w:shd w:val="clear" w:color="auto" w:fill="FFFFFF"/>
        <w:wordWrap w:val="0"/>
        <w:topLinePunct/>
        <w:spacing w:line="590" w:lineRule="exact"/>
        <w:ind w:firstLine="400" w:firstLineChars="200"/>
        <w:rPr>
          <w:rFonts w:hint="eastAsia" w:ascii="华文宋体" w:hAnsi="华文宋体" w:eastAsia="华文宋体" w:cs="仿宋_GB2312"/>
          <w:spacing w:val="-20"/>
          <w:sz w:val="24"/>
        </w:rPr>
      </w:pPr>
      <w:r>
        <w:rPr>
          <w:rFonts w:hint="eastAsia" w:ascii="华文宋体" w:hAnsi="华文宋体" w:eastAsia="华文宋体" w:cs="仿宋_GB2312"/>
          <w:spacing w:val="-20"/>
          <w:sz w:val="24"/>
        </w:rPr>
        <w:t>本系统鉴定性状三个，缺陷性状6个。占乳房评分为55%。</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4.3.1后乳房附着高度</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即后乳房乳腺之最上缘与阴门基底部之间的距离。本性状之权重为23%；评分标准如下：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15"/>
        <w:gridCol w:w="567"/>
        <w:gridCol w:w="992"/>
        <w:gridCol w:w="709"/>
        <w:gridCol w:w="992"/>
        <w:gridCol w:w="709"/>
        <w:gridCol w:w="992"/>
        <w:gridCol w:w="85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015" w:type="dxa"/>
            <w:tcBorders>
              <w:top w:val="single" w:color="auto" w:sz="4" w:space="0"/>
              <w:left w:val="single" w:color="auto" w:sz="4" w:space="0"/>
              <w:bottom w:val="single" w:color="auto" w:sz="4" w:space="0"/>
              <w:right w:val="single" w:color="auto" w:sz="4" w:space="0"/>
            </w:tcBorders>
            <w:vAlign w:val="center"/>
          </w:tcPr>
          <w:p>
            <w:pPr>
              <w:ind w:left="-293" w:leftChars="-111" w:right="-320" w:rightChars="-100" w:hanging="62" w:hangingChars="26"/>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567" w:type="dxa"/>
            <w:tcBorders>
              <w:top w:val="single" w:color="auto" w:sz="4" w:space="0"/>
              <w:left w:val="single" w:color="auto" w:sz="4" w:space="0"/>
              <w:bottom w:val="single" w:color="auto" w:sz="4" w:space="0"/>
              <w:right w:val="single" w:color="auto" w:sz="4" w:space="0"/>
            </w:tcBorders>
            <w:vAlign w:val="center"/>
          </w:tcPr>
          <w:p>
            <w:pPr>
              <w:ind w:left="-276" w:leftChars="-89" w:right="-195" w:rightChars="-61" w:hanging="9" w:hangingChars="4"/>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170" w:firstLineChars="71"/>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6" w:firstLineChars="11"/>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9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015" w:type="dxa"/>
            <w:tcBorders>
              <w:top w:val="single" w:color="auto" w:sz="4" w:space="0"/>
              <w:left w:val="single" w:color="auto" w:sz="4" w:space="0"/>
              <w:bottom w:val="single" w:color="auto" w:sz="4" w:space="0"/>
              <w:right w:val="single" w:color="auto" w:sz="4" w:space="0"/>
            </w:tcBorders>
            <w:vAlign w:val="center"/>
          </w:tcPr>
          <w:p>
            <w:pPr>
              <w:ind w:left="-293" w:leftChars="-111" w:right="-320" w:rightChars="-100" w:hanging="62" w:hangingChars="26"/>
              <w:jc w:val="center"/>
              <w:rPr>
                <w:rFonts w:hint="eastAsia" w:ascii="华文宋体" w:hAnsi="华文宋体" w:eastAsia="华文宋体" w:cs="仿宋_GB2312"/>
                <w:sz w:val="24"/>
              </w:rPr>
            </w:pPr>
            <w:r>
              <w:rPr>
                <w:rFonts w:hint="eastAsia" w:ascii="华文宋体" w:hAnsi="华文宋体" w:eastAsia="华文宋体" w:cs="仿宋_GB2312"/>
                <w:sz w:val="24"/>
              </w:rPr>
              <w:t>极低</w:t>
            </w:r>
          </w:p>
          <w:p>
            <w:pPr>
              <w:ind w:left="-293" w:leftChars="-111" w:right="-320" w:rightChars="-100" w:hanging="62" w:hangingChars="26"/>
              <w:jc w:val="center"/>
              <w:rPr>
                <w:rFonts w:hint="eastAsia" w:ascii="华文宋体" w:hAnsi="华文宋体" w:eastAsia="华文宋体" w:cs="仿宋_GB2312"/>
                <w:sz w:val="24"/>
              </w:rPr>
            </w:pPr>
            <w:r>
              <w:rPr>
                <w:rFonts w:hint="eastAsia" w:ascii="华文宋体" w:hAnsi="华文宋体" w:eastAsia="华文宋体" w:cs="仿宋_GB2312"/>
                <w:sz w:val="24"/>
              </w:rPr>
              <w:t>32cm</w:t>
            </w:r>
          </w:p>
        </w:tc>
        <w:tc>
          <w:tcPr>
            <w:tcW w:w="567" w:type="dxa"/>
            <w:tcBorders>
              <w:top w:val="single" w:color="auto" w:sz="4" w:space="0"/>
              <w:left w:val="single" w:color="auto" w:sz="4" w:space="0"/>
              <w:bottom w:val="single" w:color="auto" w:sz="4" w:space="0"/>
              <w:right w:val="single" w:color="auto" w:sz="4" w:space="0"/>
            </w:tcBorders>
            <w:vAlign w:val="center"/>
          </w:tcPr>
          <w:p>
            <w:pPr>
              <w:ind w:left="-276" w:leftChars="-89" w:right="-195" w:rightChars="-61" w:hanging="9" w:hangingChars="4"/>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低</w:t>
            </w:r>
          </w:p>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28cm</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24cm</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高</w:t>
            </w:r>
          </w:p>
          <w:p>
            <w:pPr>
              <w:ind w:left="-710" w:leftChars="-222" w:right="-394" w:rightChars="-123"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20cm</w:t>
            </w:r>
          </w:p>
        </w:tc>
        <w:tc>
          <w:tcPr>
            <w:tcW w:w="851"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1"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4" w:firstLineChars="2"/>
              <w:jc w:val="center"/>
              <w:rPr>
                <w:rFonts w:hint="eastAsia" w:ascii="华文宋体" w:hAnsi="华文宋体" w:eastAsia="华文宋体" w:cs="仿宋_GB2312"/>
                <w:sz w:val="24"/>
              </w:rPr>
            </w:pPr>
            <w:r>
              <w:rPr>
                <w:rFonts w:hint="eastAsia" w:ascii="华文宋体" w:hAnsi="华文宋体" w:eastAsia="华文宋体" w:cs="仿宋_GB2312"/>
                <w:sz w:val="24"/>
              </w:rPr>
              <w:t>极高</w:t>
            </w:r>
          </w:p>
          <w:p>
            <w:pPr>
              <w:ind w:left="-413" w:leftChars="-129" w:right="-272" w:rightChars="-85" w:firstLine="4" w:firstLineChars="2"/>
              <w:jc w:val="center"/>
              <w:rPr>
                <w:rFonts w:hint="eastAsia" w:ascii="华文宋体" w:hAnsi="华文宋体" w:eastAsia="华文宋体" w:cs="仿宋_GB2312"/>
                <w:sz w:val="24"/>
              </w:rPr>
            </w:pPr>
            <w:r>
              <w:rPr>
                <w:rFonts w:hint="eastAsia" w:ascii="华文宋体" w:hAnsi="华文宋体" w:eastAsia="华文宋体" w:cs="仿宋_GB2312"/>
                <w:sz w:val="24"/>
              </w:rPr>
              <w:t>16cm</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图20：后乳房附着高度评分示意图：</w:t>
      </w:r>
    </w:p>
    <w:p>
      <w:pPr>
        <w:shd w:val="clear" w:color="auto" w:fill="FFFFFF"/>
        <w:wordWrap w:val="0"/>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最佳评９分，极低评1分，中等评5分，极高评9分。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4.3.2后乳房附着宽度</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即后乳房乳腺组织的最上缘在后裆间的附着宽度。本性状之权重为23%；评分标准如下：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15"/>
        <w:gridCol w:w="566"/>
        <w:gridCol w:w="992"/>
        <w:gridCol w:w="709"/>
        <w:gridCol w:w="851"/>
        <w:gridCol w:w="851"/>
        <w:gridCol w:w="851"/>
        <w:gridCol w:w="99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015"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566"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64" w:firstLineChars="27"/>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318" w:leftChars="-137" w:right="-438" w:rightChars="-137" w:hanging="120" w:hangingChars="50"/>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851"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1"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99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90"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015" w:type="dxa"/>
            <w:tcBorders>
              <w:top w:val="single" w:color="auto" w:sz="4" w:space="0"/>
              <w:left w:val="single" w:color="auto" w:sz="4" w:space="0"/>
              <w:bottom w:val="single" w:color="auto" w:sz="4" w:space="0"/>
              <w:right w:val="single" w:color="auto" w:sz="4" w:space="0"/>
            </w:tcBorders>
            <w:vAlign w:val="center"/>
          </w:tcPr>
          <w:p>
            <w:pPr>
              <w:ind w:left="-454" w:leftChars="-147" w:right="-320" w:rightChars="-100" w:hanging="16" w:hangingChars="7"/>
              <w:jc w:val="center"/>
              <w:rPr>
                <w:rFonts w:hint="eastAsia" w:ascii="华文宋体" w:hAnsi="华文宋体" w:eastAsia="华文宋体" w:cs="仿宋_GB2312"/>
                <w:sz w:val="24"/>
              </w:rPr>
            </w:pPr>
            <w:r>
              <w:rPr>
                <w:rFonts w:hint="eastAsia" w:ascii="华文宋体" w:hAnsi="华文宋体" w:eastAsia="华文宋体" w:cs="仿宋_GB2312"/>
                <w:sz w:val="24"/>
              </w:rPr>
              <w:t>极窄</w:t>
            </w:r>
          </w:p>
          <w:p>
            <w:pPr>
              <w:ind w:left="-454" w:leftChars="-147" w:right="-320" w:rightChars="-100" w:hanging="16" w:hangingChars="7"/>
              <w:jc w:val="center"/>
              <w:rPr>
                <w:rFonts w:hint="eastAsia" w:ascii="华文宋体" w:hAnsi="华文宋体" w:eastAsia="华文宋体" w:cs="仿宋_GB2312"/>
                <w:sz w:val="24"/>
              </w:rPr>
            </w:pPr>
            <w:r>
              <w:rPr>
                <w:rFonts w:hint="eastAsia" w:ascii="华文宋体" w:hAnsi="华文宋体" w:eastAsia="华文宋体" w:cs="仿宋_GB2312"/>
                <w:sz w:val="24"/>
              </w:rPr>
              <w:t>7cm</w:t>
            </w:r>
          </w:p>
        </w:tc>
        <w:tc>
          <w:tcPr>
            <w:tcW w:w="566"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64" w:firstLineChars="2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窄</w:t>
            </w:r>
          </w:p>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11cm</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1"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15cm</w:t>
            </w:r>
          </w:p>
        </w:tc>
        <w:tc>
          <w:tcPr>
            <w:tcW w:w="851"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1" w:type="dxa"/>
            <w:tcBorders>
              <w:top w:val="single" w:color="auto" w:sz="4" w:space="0"/>
              <w:left w:val="single" w:color="auto" w:sz="4" w:space="0"/>
              <w:bottom w:val="single" w:color="auto" w:sz="4" w:space="0"/>
              <w:right w:val="single" w:color="auto" w:sz="4" w:space="0"/>
            </w:tcBorders>
            <w:vAlign w:val="center"/>
          </w:tcPr>
          <w:p>
            <w:pPr>
              <w:ind w:left="-290" w:leftChars="-107" w:right="-394" w:rightChars="-123" w:hanging="52" w:hangingChars="22"/>
              <w:jc w:val="center"/>
              <w:rPr>
                <w:rFonts w:hint="eastAsia" w:ascii="华文宋体" w:hAnsi="华文宋体" w:eastAsia="华文宋体" w:cs="仿宋_GB2312"/>
                <w:sz w:val="24"/>
              </w:rPr>
            </w:pPr>
            <w:r>
              <w:rPr>
                <w:rFonts w:hint="eastAsia" w:ascii="华文宋体" w:hAnsi="华文宋体" w:eastAsia="华文宋体" w:cs="仿宋_GB2312"/>
                <w:sz w:val="24"/>
              </w:rPr>
              <w:t>宽</w:t>
            </w:r>
          </w:p>
          <w:p>
            <w:pPr>
              <w:ind w:left="-290" w:leftChars="-107" w:right="-394" w:rightChars="-123" w:hanging="52" w:hangingChars="22"/>
              <w:jc w:val="center"/>
              <w:rPr>
                <w:rFonts w:hint="eastAsia" w:ascii="华文宋体" w:hAnsi="华文宋体" w:eastAsia="华文宋体" w:cs="仿宋_GB2312"/>
                <w:sz w:val="24"/>
              </w:rPr>
            </w:pPr>
            <w:r>
              <w:rPr>
                <w:rFonts w:hint="eastAsia" w:ascii="华文宋体" w:hAnsi="华文宋体" w:eastAsia="华文宋体" w:cs="仿宋_GB2312"/>
                <w:sz w:val="24"/>
              </w:rPr>
              <w:t>19cm</w:t>
            </w:r>
          </w:p>
        </w:tc>
        <w:tc>
          <w:tcPr>
            <w:tcW w:w="99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0" w:type="dxa"/>
            <w:tcBorders>
              <w:top w:val="single" w:color="auto" w:sz="4" w:space="0"/>
              <w:left w:val="single" w:color="auto" w:sz="4" w:space="0"/>
              <w:bottom w:val="single" w:color="auto" w:sz="4" w:space="0"/>
              <w:right w:val="single" w:color="auto" w:sz="4" w:space="0"/>
            </w:tcBorders>
            <w:vAlign w:val="center"/>
          </w:tcPr>
          <w:p>
            <w:pPr>
              <w:ind w:left="-419" w:leftChars="-137" w:right="-272" w:rightChars="-85" w:hanging="19" w:hangingChars="8"/>
              <w:jc w:val="center"/>
              <w:rPr>
                <w:rFonts w:hint="eastAsia" w:ascii="华文宋体" w:hAnsi="华文宋体" w:eastAsia="华文宋体" w:cs="仿宋_GB2312"/>
                <w:sz w:val="24"/>
              </w:rPr>
            </w:pPr>
            <w:r>
              <w:rPr>
                <w:rFonts w:hint="eastAsia" w:ascii="华文宋体" w:hAnsi="华文宋体" w:eastAsia="华文宋体" w:cs="仿宋_GB2312"/>
                <w:sz w:val="24"/>
              </w:rPr>
              <w:t>极宽</w:t>
            </w:r>
          </w:p>
          <w:p>
            <w:pPr>
              <w:ind w:left="-419" w:leftChars="-137" w:right="-272" w:rightChars="-85" w:hanging="19" w:hangingChars="8"/>
              <w:jc w:val="center"/>
              <w:rPr>
                <w:rFonts w:hint="eastAsia" w:ascii="华文宋体" w:hAnsi="华文宋体" w:eastAsia="华文宋体" w:cs="仿宋_GB2312"/>
                <w:sz w:val="24"/>
              </w:rPr>
            </w:pPr>
            <w:r>
              <w:rPr>
                <w:rFonts w:hint="eastAsia" w:ascii="华文宋体" w:hAnsi="华文宋体" w:eastAsia="华文宋体" w:cs="仿宋_GB2312"/>
                <w:sz w:val="24"/>
              </w:rPr>
              <w:t>23cm</w:t>
            </w:r>
          </w:p>
        </w:tc>
      </w:tr>
    </w:tbl>
    <w:p>
      <w:pPr>
        <w:shd w:val="clear" w:color="auto" w:fill="FFFFFF"/>
        <w:spacing w:line="330" w:lineRule="atLeast"/>
        <w:ind w:firstLine="240" w:firstLineChars="100"/>
        <w:rPr>
          <w:rFonts w:hint="eastAsia" w:ascii="华文宋体" w:hAnsi="华文宋体" w:eastAsia="华文宋体" w:cs="仿宋_GB2312"/>
          <w:sz w:val="24"/>
        </w:rPr>
      </w:pPr>
      <w:r>
        <w:rPr>
          <w:rFonts w:hint="eastAsia" w:ascii="华文宋体" w:hAnsi="华文宋体" w:eastAsia="华文宋体" w:cs="仿宋_GB2312"/>
          <w:sz w:val="24"/>
        </w:rPr>
        <w:t>注：三胎牛其标准提高3cm。</w:t>
      </w:r>
    </w:p>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图21：后乳房附着宽度评分示意图</w:t>
      </w:r>
    </w:p>
    <w:p>
      <w:pPr>
        <w:shd w:val="clear" w:color="auto" w:fill="FFFFFF"/>
        <w:wordWrap w:val="0"/>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最佳评9分，极窄评1分，中等评5分，极宽评9分。</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4.3.3后乳头位置</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以后乳头在乳房基部的生长位置进行评分，本性状权重为14%，评分标准如下：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14"/>
        <w:gridCol w:w="567"/>
        <w:gridCol w:w="992"/>
        <w:gridCol w:w="709"/>
        <w:gridCol w:w="850"/>
        <w:gridCol w:w="851"/>
        <w:gridCol w:w="850"/>
        <w:gridCol w:w="99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1014"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567"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851"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0"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99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91"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1014"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极外</w:t>
            </w:r>
          </w:p>
        </w:tc>
        <w:tc>
          <w:tcPr>
            <w:tcW w:w="567"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偏外</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中间</w:t>
            </w:r>
          </w:p>
        </w:tc>
        <w:tc>
          <w:tcPr>
            <w:tcW w:w="851"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偏内</w:t>
            </w:r>
          </w:p>
        </w:tc>
        <w:tc>
          <w:tcPr>
            <w:tcW w:w="993"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1"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hint="eastAsia" w:ascii="华文宋体" w:hAnsi="华文宋体" w:eastAsia="华文宋体" w:cs="仿宋_GB2312"/>
                <w:sz w:val="24"/>
              </w:rPr>
            </w:pPr>
            <w:r>
              <w:rPr>
                <w:rFonts w:hint="eastAsia" w:ascii="华文宋体" w:hAnsi="华文宋体" w:eastAsia="华文宋体" w:cs="仿宋_GB2312"/>
                <w:sz w:val="24"/>
              </w:rPr>
              <w:t>极内</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图22：后乳头位置评分示意图</w:t>
      </w:r>
    </w:p>
    <w:p>
      <w:pPr>
        <w:shd w:val="clear" w:color="auto" w:fill="FFFFFF"/>
        <w:wordWrap w:val="0"/>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最佳评5分，极向外评1分，中间评5分，极向内评9。</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b/>
          <w:sz w:val="24"/>
        </w:rPr>
        <w:t>4.3.4乳房深度</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评分同前；其权重为12%。</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4.3.5乳房质地</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评分同前；其权重为14%。</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4.3.6中央悬韧带</w:t>
      </w:r>
    </w:p>
    <w:p>
      <w:pPr>
        <w:shd w:val="clear" w:color="auto" w:fill="FFFFFF"/>
        <w:wordWrap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评分同前；其权重为14%。</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4.3.7缺陷性状（一般和严重）</w:t>
      </w:r>
    </w:p>
    <w:p>
      <w:pPr>
        <w:shd w:val="clear" w:color="auto" w:fill="FFFFFF"/>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33.后乳房左右不匀称：两个乳区大小不均称。</w:t>
      </w:r>
    </w:p>
    <w:p>
      <w:pPr>
        <w:shd w:val="clear" w:color="auto" w:fill="FFFFFF"/>
        <w:wordWrap w:val="0"/>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34.后乳房短。</w:t>
      </w:r>
    </w:p>
    <w:p>
      <w:pPr>
        <w:shd w:val="clear" w:color="auto" w:fill="FFFFFF"/>
        <w:wordWrap w:val="0"/>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35.后乳头不垂直。</w:t>
      </w:r>
    </w:p>
    <w:p>
      <w:pPr>
        <w:shd w:val="clear" w:color="auto" w:fill="FFFFFF"/>
        <w:wordWrap w:val="0"/>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36.乳头位置向后：后乳头生长位置靠后。</w:t>
      </w:r>
    </w:p>
    <w:p>
      <w:pPr>
        <w:shd w:val="clear" w:color="auto" w:fill="FFFFFF"/>
        <w:wordWrap w:val="0"/>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37.后乳头上有附乳头：后乳头上生长有小乳头。</w:t>
      </w:r>
    </w:p>
    <w:p>
      <w:pPr>
        <w:shd w:val="clear" w:color="auto" w:fill="FFFFFF"/>
        <w:wordWrap w:val="0"/>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38.后乳房有瞎乳区</w:t>
      </w:r>
    </w:p>
    <w:p>
      <w:pPr>
        <w:shd w:val="clear" w:color="auto" w:fill="FFFFFF"/>
        <w:wordWrap w:val="0"/>
        <w:spacing w:line="590" w:lineRule="exact"/>
        <w:rPr>
          <w:rFonts w:hint="eastAsia" w:ascii="华文宋体" w:hAnsi="华文宋体" w:eastAsia="华文宋体" w:cs="仿宋_GB2312"/>
          <w:sz w:val="24"/>
        </w:rPr>
      </w:pPr>
      <w:r>
        <w:rPr>
          <w:rFonts w:hint="eastAsia" w:ascii="华文宋体" w:hAnsi="华文宋体" w:eastAsia="华文宋体" w:cs="仿宋_GB2312"/>
          <w:b/>
          <w:sz w:val="24"/>
        </w:rPr>
        <w:t>5.乳用特征</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本部位评分鉴定性状有1个，其它部位评分中有3个性状参与本部位记分。共同构成乳用特征评分;缺陷性状有1个。在奶牛外貌总分中本部位评分占12%。</w:t>
      </w:r>
    </w:p>
    <w:p>
      <w:pPr>
        <w:shd w:val="clear" w:color="auto" w:fill="FFFFFF"/>
        <w:wordWrap w:val="0"/>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5.1棱角性</w:t>
      </w:r>
    </w:p>
    <w:p>
      <w:pPr>
        <w:shd w:val="clear" w:color="auto" w:fill="FFFFFF"/>
        <w:adjustRightInd w:val="0"/>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主要观察奶牛整体的3个三角形是否明显，骨骼的轮廓是否清晰，平直、肋骨开张程度和肋间距之大小，尾巴的粗、细，股部大腿肌肉的凸凹程度以及耆甲棘突的高低等。部位评分中权重为60%；评分标准如下：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709"/>
        <w:gridCol w:w="709"/>
        <w:gridCol w:w="709"/>
        <w:gridCol w:w="850"/>
        <w:gridCol w:w="709"/>
        <w:gridCol w:w="850"/>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评分</w:t>
            </w:r>
          </w:p>
        </w:tc>
        <w:tc>
          <w:tcPr>
            <w:tcW w:w="850" w:type="dxa"/>
            <w:tcBorders>
              <w:top w:val="single" w:color="auto" w:sz="4" w:space="0"/>
              <w:left w:val="single" w:color="auto" w:sz="4" w:space="0"/>
              <w:bottom w:val="single" w:color="auto" w:sz="4" w:space="0"/>
              <w:right w:val="single" w:color="auto" w:sz="4" w:space="0"/>
            </w:tcBorders>
            <w:vAlign w:val="center"/>
          </w:tcPr>
          <w:p>
            <w:pPr>
              <w:ind w:left="-112" w:leftChars="-35" w:right="-320" w:rightChars="-100" w:firstLine="84" w:firstLineChars="35"/>
              <w:jc w:val="center"/>
              <w:rPr>
                <w:rFonts w:hint="eastAsia" w:ascii="华文宋体" w:hAnsi="华文宋体" w:eastAsia="华文宋体" w:cs="仿宋_GB2312"/>
                <w:sz w:val="24"/>
              </w:rPr>
            </w:pPr>
            <w:r>
              <w:rPr>
                <w:rFonts w:hint="eastAsia" w:ascii="华文宋体" w:hAnsi="华文宋体" w:eastAsia="华文宋体" w:cs="仿宋_GB2312"/>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firstLine="295" w:firstLineChars="123"/>
              <w:jc w:val="center"/>
              <w:rPr>
                <w:rFonts w:hint="eastAsia" w:ascii="华文宋体" w:hAnsi="华文宋体" w:eastAsia="华文宋体" w:cs="仿宋_GB2312"/>
                <w:sz w:val="24"/>
              </w:rPr>
            </w:pPr>
            <w:r>
              <w:rPr>
                <w:rFonts w:hint="eastAsia" w:ascii="华文宋体" w:hAnsi="华文宋体" w:eastAsia="华文宋体" w:cs="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pPr>
              <w:ind w:left="-278" w:leftChars="-87" w:right="-438" w:rightChars="-137" w:firstLine="208" w:firstLineChars="87"/>
              <w:jc w:val="center"/>
              <w:rPr>
                <w:rFonts w:hint="eastAsia" w:ascii="华文宋体" w:hAnsi="华文宋体" w:eastAsia="华文宋体" w:cs="仿宋_GB2312"/>
                <w:sz w:val="24"/>
              </w:rPr>
            </w:pPr>
            <w:r>
              <w:rPr>
                <w:rFonts w:hint="eastAsia" w:ascii="华文宋体" w:hAnsi="华文宋体" w:eastAsia="华文宋体" w:cs="仿宋_GB2312"/>
                <w:sz w:val="24"/>
              </w:rPr>
              <w:t>4</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6</w:t>
            </w:r>
          </w:p>
        </w:tc>
        <w:tc>
          <w:tcPr>
            <w:tcW w:w="850" w:type="dxa"/>
            <w:tcBorders>
              <w:top w:val="single" w:color="auto" w:sz="4" w:space="0"/>
              <w:left w:val="single" w:color="auto" w:sz="4" w:space="0"/>
              <w:bottom w:val="single" w:color="auto" w:sz="4" w:space="0"/>
              <w:right w:val="single" w:color="auto" w:sz="4" w:space="0"/>
            </w:tcBorders>
            <w:vAlign w:val="center"/>
          </w:tcPr>
          <w:p>
            <w:pPr>
              <w:ind w:left="-231" w:leftChars="-136" w:right="-486" w:rightChars="-152" w:hanging="204" w:hangingChars="85"/>
              <w:jc w:val="center"/>
              <w:rPr>
                <w:rFonts w:hint="eastAsia" w:ascii="华文宋体" w:hAnsi="华文宋体" w:eastAsia="华文宋体" w:cs="仿宋_GB2312"/>
                <w:sz w:val="24"/>
              </w:rPr>
            </w:pPr>
            <w:r>
              <w:rPr>
                <w:rFonts w:hint="eastAsia" w:ascii="华文宋体" w:hAnsi="华文宋体" w:eastAsia="华文宋体" w:cs="仿宋_GB2312"/>
                <w:sz w:val="24"/>
              </w:rPr>
              <w:t>7</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8</w:t>
            </w:r>
          </w:p>
        </w:tc>
        <w:tc>
          <w:tcPr>
            <w:tcW w:w="992" w:type="dxa"/>
            <w:tcBorders>
              <w:top w:val="single" w:color="auto" w:sz="4" w:space="0"/>
              <w:left w:val="single" w:color="auto" w:sz="4" w:space="0"/>
              <w:bottom w:val="single" w:color="auto" w:sz="4" w:space="0"/>
              <w:right w:val="single" w:color="auto" w:sz="4" w:space="0"/>
            </w:tcBorders>
            <w:vAlign w:val="center"/>
          </w:tcPr>
          <w:p>
            <w:pPr>
              <w:ind w:left="-291" w:leftChars="-91" w:right="-272" w:rightChars="-85"/>
              <w:jc w:val="center"/>
              <w:rPr>
                <w:rFonts w:hint="eastAsia" w:ascii="华文宋体" w:hAnsi="华文宋体" w:eastAsia="华文宋体" w:cs="仿宋_GB2312"/>
                <w:sz w:val="24"/>
              </w:rPr>
            </w:pPr>
            <w:r>
              <w:rPr>
                <w:rFonts w:hint="eastAsia" w:ascii="华文宋体" w:hAnsi="华文宋体" w:eastAsia="华文宋体"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ind w:left="-272" w:leftChars="-85" w:right="-144" w:rightChars="-45"/>
              <w:jc w:val="center"/>
              <w:rPr>
                <w:rFonts w:hint="eastAsia" w:ascii="华文宋体" w:hAnsi="华文宋体" w:eastAsia="华文宋体" w:cs="仿宋_GB2312"/>
                <w:sz w:val="24"/>
              </w:rPr>
            </w:pPr>
            <w:r>
              <w:rPr>
                <w:rFonts w:hint="eastAsia" w:ascii="华文宋体" w:hAnsi="华文宋体" w:eastAsia="华文宋体" w:cs="仿宋_GB2312"/>
                <w:sz w:val="24"/>
              </w:rPr>
              <w:t>标准</w:t>
            </w:r>
          </w:p>
        </w:tc>
        <w:tc>
          <w:tcPr>
            <w:tcW w:w="850" w:type="dxa"/>
            <w:tcBorders>
              <w:top w:val="single" w:color="auto" w:sz="4" w:space="0"/>
              <w:left w:val="single" w:color="auto" w:sz="4" w:space="0"/>
              <w:bottom w:val="single" w:color="auto" w:sz="4" w:space="0"/>
              <w:right w:val="single" w:color="auto" w:sz="4" w:space="0"/>
            </w:tcBorders>
            <w:vAlign w:val="center"/>
          </w:tcPr>
          <w:p>
            <w:pPr>
              <w:ind w:left="-448" w:leftChars="-140" w:right="-320" w:rightChars="-100"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极差</w:t>
            </w:r>
          </w:p>
        </w:tc>
        <w:tc>
          <w:tcPr>
            <w:tcW w:w="709" w:type="dxa"/>
            <w:tcBorders>
              <w:top w:val="single" w:color="auto" w:sz="4" w:space="0"/>
              <w:left w:val="single" w:color="auto" w:sz="4" w:space="0"/>
              <w:bottom w:val="single" w:color="auto" w:sz="4" w:space="0"/>
              <w:right w:val="single" w:color="auto" w:sz="4" w:space="0"/>
            </w:tcBorders>
            <w:vAlign w:val="center"/>
          </w:tcPr>
          <w:p>
            <w:pPr>
              <w:ind w:left="-253" w:leftChars="-79" w:right="-195" w:rightChars="-61" w:firstLine="189" w:firstLineChars="79"/>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709" w:type="dxa"/>
            <w:tcBorders>
              <w:top w:val="single" w:color="auto" w:sz="4" w:space="0"/>
              <w:left w:val="single" w:color="auto" w:sz="4" w:space="0"/>
              <w:bottom w:val="single" w:color="auto" w:sz="4" w:space="0"/>
              <w:right w:val="single" w:color="auto" w:sz="4" w:space="0"/>
            </w:tcBorders>
            <w:vAlign w:val="center"/>
          </w:tcPr>
          <w:p>
            <w:pPr>
              <w:ind w:left="-394" w:leftChars="-123" w:right="-310" w:rightChars="-97"/>
              <w:jc w:val="center"/>
              <w:rPr>
                <w:rFonts w:hint="eastAsia" w:ascii="华文宋体" w:hAnsi="华文宋体" w:eastAsia="华文宋体" w:cs="仿宋_GB2312"/>
                <w:sz w:val="24"/>
              </w:rPr>
            </w:pPr>
            <w:r>
              <w:rPr>
                <w:rFonts w:hint="eastAsia" w:ascii="华文宋体" w:hAnsi="华文宋体" w:eastAsia="华文宋体" w:cs="仿宋_GB2312"/>
                <w:sz w:val="24"/>
              </w:rPr>
              <w:t>差</w:t>
            </w:r>
          </w:p>
        </w:tc>
        <w:tc>
          <w:tcPr>
            <w:tcW w:w="709" w:type="dxa"/>
            <w:tcBorders>
              <w:top w:val="single" w:color="auto" w:sz="4" w:space="0"/>
              <w:left w:val="single" w:color="auto" w:sz="4" w:space="0"/>
              <w:bottom w:val="single" w:color="auto" w:sz="4" w:space="0"/>
              <w:right w:val="single" w:color="auto" w:sz="4" w:space="0"/>
            </w:tcBorders>
            <w:vAlign w:val="center"/>
          </w:tcPr>
          <w:p>
            <w:pPr>
              <w:ind w:left="-337" w:leftChars="-159" w:right="-438" w:rightChars="-137" w:hanging="172" w:hangingChars="72"/>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422" w:leftChars="-132" w:right="-282" w:rightChars="-88" w:firstLine="112" w:firstLineChars="47"/>
              <w:jc w:val="center"/>
              <w:rPr>
                <w:rFonts w:hint="eastAsia" w:ascii="华文宋体" w:hAnsi="华文宋体" w:eastAsia="华文宋体" w:cs="仿宋_GB2312"/>
                <w:sz w:val="24"/>
              </w:rPr>
            </w:pPr>
            <w:r>
              <w:rPr>
                <w:rFonts w:hint="eastAsia" w:ascii="华文宋体" w:hAnsi="华文宋体" w:eastAsia="华文宋体" w:cs="仿宋_GB2312"/>
                <w:sz w:val="24"/>
              </w:rPr>
              <w:t>中等</w:t>
            </w:r>
          </w:p>
        </w:tc>
        <w:tc>
          <w:tcPr>
            <w:tcW w:w="709" w:type="dxa"/>
            <w:tcBorders>
              <w:top w:val="single" w:color="auto" w:sz="4" w:space="0"/>
              <w:left w:val="single" w:color="auto" w:sz="4" w:space="0"/>
              <w:bottom w:val="single" w:color="auto" w:sz="4" w:space="0"/>
              <w:right w:val="single" w:color="auto" w:sz="4" w:space="0"/>
            </w:tcBorders>
            <w:vAlign w:val="center"/>
          </w:tcPr>
          <w:p>
            <w:pPr>
              <w:ind w:left="-302" w:leftChars="-122" w:right="-390" w:rightChars="-122" w:hanging="88" w:hangingChars="37"/>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850" w:type="dxa"/>
            <w:tcBorders>
              <w:top w:val="single" w:color="auto" w:sz="4" w:space="0"/>
              <w:left w:val="single" w:color="auto" w:sz="4" w:space="0"/>
              <w:bottom w:val="single" w:color="auto" w:sz="4" w:space="0"/>
              <w:right w:val="single" w:color="auto" w:sz="4" w:space="0"/>
            </w:tcBorders>
            <w:vAlign w:val="center"/>
          </w:tcPr>
          <w:p>
            <w:pPr>
              <w:ind w:left="-710" w:leftChars="-222" w:right="-394" w:rightChars="-123" w:firstLine="204" w:firstLineChars="85"/>
              <w:jc w:val="center"/>
              <w:rPr>
                <w:rFonts w:hint="eastAsia" w:ascii="华文宋体" w:hAnsi="华文宋体" w:eastAsia="华文宋体" w:cs="仿宋_GB2312"/>
                <w:sz w:val="24"/>
              </w:rPr>
            </w:pPr>
            <w:r>
              <w:rPr>
                <w:rFonts w:hint="eastAsia" w:ascii="华文宋体" w:hAnsi="华文宋体" w:eastAsia="华文宋体" w:cs="仿宋_GB2312"/>
                <w:sz w:val="24"/>
              </w:rPr>
              <w:t>明显</w:t>
            </w:r>
          </w:p>
        </w:tc>
        <w:tc>
          <w:tcPr>
            <w:tcW w:w="709" w:type="dxa"/>
            <w:tcBorders>
              <w:top w:val="single" w:color="auto" w:sz="4" w:space="0"/>
              <w:left w:val="single" w:color="auto" w:sz="4" w:space="0"/>
              <w:bottom w:val="single" w:color="auto" w:sz="4" w:space="0"/>
              <w:right w:val="single" w:color="auto" w:sz="4" w:space="0"/>
            </w:tcBorders>
            <w:vAlign w:val="center"/>
          </w:tcPr>
          <w:p>
            <w:pPr>
              <w:ind w:left="-384" w:leftChars="-120" w:right="-307" w:rightChars="-96"/>
              <w:jc w:val="center"/>
              <w:rPr>
                <w:rFonts w:hint="eastAsia" w:ascii="华文宋体" w:hAnsi="华文宋体" w:eastAsia="华文宋体" w:cs="仿宋_GB2312"/>
                <w:sz w:val="24"/>
              </w:rPr>
            </w:pPr>
            <w:r>
              <w:rPr>
                <w:rFonts w:hint="eastAsia" w:ascii="华文宋体" w:hAnsi="华文宋体" w:eastAsia="华文宋体" w:cs="仿宋_GB2312"/>
                <w:sz w:val="24"/>
              </w:rPr>
              <w:t> </w:t>
            </w:r>
          </w:p>
        </w:tc>
        <w:tc>
          <w:tcPr>
            <w:tcW w:w="992" w:type="dxa"/>
            <w:tcBorders>
              <w:top w:val="single" w:color="auto" w:sz="4" w:space="0"/>
              <w:left w:val="single" w:color="auto" w:sz="4" w:space="0"/>
              <w:bottom w:val="single" w:color="auto" w:sz="4" w:space="0"/>
              <w:right w:val="single" w:color="auto" w:sz="4" w:space="0"/>
            </w:tcBorders>
            <w:vAlign w:val="center"/>
          </w:tcPr>
          <w:p>
            <w:pPr>
              <w:ind w:left="-413" w:leftChars="-129" w:right="-272" w:rightChars="-85" w:firstLine="211" w:firstLineChars="88"/>
              <w:jc w:val="center"/>
              <w:rPr>
                <w:rFonts w:hint="eastAsia" w:ascii="华文宋体" w:hAnsi="华文宋体" w:eastAsia="华文宋体" w:cs="仿宋_GB2312"/>
                <w:sz w:val="24"/>
              </w:rPr>
            </w:pPr>
            <w:r>
              <w:rPr>
                <w:rFonts w:hint="eastAsia" w:ascii="华文宋体" w:hAnsi="华文宋体" w:eastAsia="华文宋体" w:cs="仿宋_GB2312"/>
                <w:sz w:val="24"/>
              </w:rPr>
              <w:t>极明显</w:t>
            </w:r>
          </w:p>
        </w:tc>
      </w:tr>
    </w:tbl>
    <w:p>
      <w:pPr>
        <w:shd w:val="clear" w:color="auto" w:fill="FFFFFF"/>
        <w:jc w:val="center"/>
        <w:rPr>
          <w:rFonts w:hint="eastAsia" w:ascii="华文宋体" w:hAnsi="华文宋体" w:eastAsia="华文宋体" w:cs="仿宋_GB2312"/>
          <w:sz w:val="24"/>
        </w:rPr>
      </w:pPr>
      <w:r>
        <w:rPr>
          <w:rFonts w:hint="eastAsia" w:ascii="华文宋体" w:hAnsi="华文宋体" w:eastAsia="华文宋体" w:cs="仿宋_GB2312"/>
          <w:sz w:val="24"/>
        </w:rPr>
        <w:t>图23：棱角性评分示意图</w:t>
      </w:r>
    </w:p>
    <w:p>
      <w:pPr>
        <w:shd w:val="clear" w:color="auto" w:fill="FFFFFF"/>
        <w:spacing w:line="330" w:lineRule="atLeast"/>
        <w:rPr>
          <w:rFonts w:hint="eastAsia" w:ascii="华文宋体" w:hAnsi="华文宋体" w:eastAsia="华文宋体" w:cs="仿宋_GB2312"/>
          <w:sz w:val="24"/>
        </w:rPr>
      </w:pPr>
      <w:r>
        <w:rPr>
          <w:rFonts w:hint="eastAsia" w:ascii="华文宋体" w:hAnsi="华文宋体" w:eastAsia="华文宋体" w:cs="仿宋_GB2312"/>
          <w:sz w:val="24"/>
        </w:rPr>
        <w:t>最佳评9分，极差评1分，中等评5分，极明显评9分。</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肢蹄部位的骨质地，乳房部位的乳房质地与体躯结构/容量部位的胸宽3个描述性状也参于乳用特征部位的评分，在本部位评分的权重如下：</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5.2骨质地</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评分以肢蹄部位中之骨质地评分为准；本部位评分中权重为10%。</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5.3乳房质地</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评分以乳房部位中的乳房质地评分为准。本部位评分中权重为15%。</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5.4.胸宽</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评分以体躯结构与容量中之胸宽评分为准。本部位评分中权重为15%。</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5.5缺陷性状（一般和严重）</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39.肋间近：如果肋骨间的间距小于1指，则为肋间近。</w:t>
      </w:r>
    </w:p>
    <w:p>
      <w:pPr>
        <w:shd w:val="clear" w:color="auto" w:fill="FFFFFF"/>
        <w:spacing w:line="590" w:lineRule="exact"/>
        <w:rPr>
          <w:rFonts w:hint="eastAsia" w:ascii="华文宋体" w:hAnsi="华文宋体" w:eastAsia="华文宋体" w:cs="仿宋_GB2312"/>
          <w:b/>
          <w:sz w:val="24"/>
        </w:rPr>
      </w:pPr>
      <w:r>
        <w:rPr>
          <w:rFonts w:hint="eastAsia" w:ascii="华文宋体" w:hAnsi="华文宋体" w:eastAsia="华文宋体" w:cs="仿宋_GB2312"/>
          <w:b/>
          <w:sz w:val="24"/>
        </w:rPr>
        <w:t>6.体型外貌等级的划分</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1.优秀 （EX） 90——100</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2.很好 （VG） 85——89</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3.好+  （GP） 80——84</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4.好   （G）  75——79</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5.一般 （F）  65——74</w:t>
      </w:r>
    </w:p>
    <w:p>
      <w:pPr>
        <w:shd w:val="clear" w:color="auto" w:fill="FFFFFF"/>
        <w:spacing w:line="590" w:lineRule="exact"/>
        <w:ind w:firstLine="480" w:firstLineChars="200"/>
        <w:rPr>
          <w:rFonts w:hint="eastAsia" w:ascii="华文宋体" w:hAnsi="华文宋体" w:eastAsia="华文宋体" w:cs="仿宋_GB2312"/>
          <w:sz w:val="24"/>
        </w:rPr>
      </w:pPr>
      <w:r>
        <w:rPr>
          <w:rFonts w:hint="eastAsia" w:ascii="华文宋体" w:hAnsi="华文宋体" w:eastAsia="华文宋体" w:cs="仿宋_GB2312"/>
          <w:sz w:val="24"/>
        </w:rPr>
        <w:t>6.差   （P）  65分以下</w:t>
      </w: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line="590" w:lineRule="exact"/>
        <w:rPr>
          <w:rFonts w:hint="eastAsia" w:ascii="华文宋体" w:hAnsi="华文宋体" w:eastAsia="华文宋体" w:cs="仿宋_GB2312"/>
          <w:iCs/>
          <w:sz w:val="24"/>
        </w:rPr>
      </w:pPr>
    </w:p>
    <w:p>
      <w:pPr>
        <w:widowControl/>
        <w:spacing w:beforeLines="50" w:afterLines="50" w:line="500" w:lineRule="exact"/>
        <w:jc w:val="center"/>
        <w:rPr>
          <w:rFonts w:hint="eastAsia" w:cs="文星标宋" w:asciiTheme="majorEastAsia" w:hAnsiTheme="majorEastAsia" w:eastAsiaTheme="majorEastAsia"/>
          <w:b/>
          <w:iCs/>
          <w:sz w:val="30"/>
          <w:szCs w:val="30"/>
        </w:rPr>
      </w:pPr>
      <w:r>
        <w:rPr>
          <w:rFonts w:hint="eastAsia" w:cs="文星标宋" w:asciiTheme="majorEastAsia" w:hAnsiTheme="majorEastAsia" w:eastAsiaTheme="majorEastAsia"/>
          <w:b/>
          <w:sz w:val="30"/>
          <w:szCs w:val="30"/>
        </w:rPr>
        <w:t>中国荷斯坦母牛线性鉴定表</w:t>
      </w:r>
    </w:p>
    <w:tbl>
      <w:tblPr>
        <w:tblStyle w:val="7"/>
        <w:tblW w:w="0" w:type="auto"/>
        <w:jc w:val="center"/>
        <w:tblLayout w:type="fixed"/>
        <w:tblCellMar>
          <w:top w:w="0" w:type="dxa"/>
          <w:left w:w="108" w:type="dxa"/>
          <w:bottom w:w="0" w:type="dxa"/>
          <w:right w:w="108" w:type="dxa"/>
        </w:tblCellMar>
      </w:tblPr>
      <w:tblGrid>
        <w:gridCol w:w="1015"/>
        <w:gridCol w:w="999"/>
        <w:gridCol w:w="1855"/>
        <w:gridCol w:w="1284"/>
        <w:gridCol w:w="1142"/>
        <w:gridCol w:w="1285"/>
        <w:gridCol w:w="1240"/>
      </w:tblGrid>
      <w:tr>
        <w:tblPrEx>
          <w:tblCellMar>
            <w:top w:w="0" w:type="dxa"/>
            <w:left w:w="108" w:type="dxa"/>
            <w:bottom w:w="0" w:type="dxa"/>
            <w:right w:w="108" w:type="dxa"/>
          </w:tblCellMar>
        </w:tblPrEx>
        <w:trPr>
          <w:trHeight w:val="439" w:hRule="atLeast"/>
          <w:jc w:val="center"/>
        </w:trPr>
        <w:tc>
          <w:tcPr>
            <w:tcW w:w="386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bCs/>
                <w:sz w:val="24"/>
              </w:rPr>
            </w:pPr>
            <w:r>
              <w:rPr>
                <w:rFonts w:hint="eastAsia" w:ascii="华文宋体" w:hAnsi="华文宋体" w:eastAsia="华文宋体" w:cs="宋体"/>
                <w:bCs/>
                <w:sz w:val="24"/>
              </w:rPr>
              <w:t>项    目</w:t>
            </w:r>
          </w:p>
        </w:tc>
        <w:tc>
          <w:tcPr>
            <w:tcW w:w="12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bCs/>
                <w:sz w:val="24"/>
              </w:rPr>
            </w:pPr>
            <w:r>
              <w:rPr>
                <w:rFonts w:hint="eastAsia" w:ascii="华文宋体" w:hAnsi="华文宋体" w:eastAsia="华文宋体" w:cs="宋体"/>
                <w:bCs/>
                <w:sz w:val="24"/>
              </w:rPr>
              <w:t>权重</w:t>
            </w:r>
          </w:p>
        </w:tc>
        <w:tc>
          <w:tcPr>
            <w:tcW w:w="11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bCs/>
                <w:sz w:val="24"/>
              </w:rPr>
            </w:pPr>
            <w:r>
              <w:rPr>
                <w:rFonts w:hint="eastAsia" w:ascii="华文宋体" w:hAnsi="华文宋体" w:eastAsia="华文宋体" w:cs="宋体"/>
                <w:bCs/>
                <w:sz w:val="24"/>
              </w:rPr>
              <w:t>评分</w:t>
            </w:r>
          </w:p>
        </w:tc>
        <w:tc>
          <w:tcPr>
            <w:tcW w:w="12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bCs/>
                <w:sz w:val="24"/>
              </w:rPr>
            </w:pPr>
            <w:r>
              <w:rPr>
                <w:rFonts w:hint="eastAsia" w:ascii="华文宋体" w:hAnsi="华文宋体" w:eastAsia="华文宋体" w:cs="宋体"/>
                <w:bCs/>
                <w:sz w:val="24"/>
              </w:rPr>
              <w:t>加权分</w:t>
            </w:r>
          </w:p>
        </w:tc>
        <w:tc>
          <w:tcPr>
            <w:tcW w:w="12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bCs/>
                <w:sz w:val="24"/>
              </w:rPr>
            </w:pPr>
            <w:r>
              <w:rPr>
                <w:rFonts w:hint="eastAsia" w:ascii="华文宋体" w:hAnsi="华文宋体" w:eastAsia="华文宋体" w:cs="宋体"/>
                <w:bCs/>
                <w:sz w:val="24"/>
              </w:rPr>
              <w:t>部位评分</w:t>
            </w:r>
          </w:p>
        </w:tc>
      </w:tr>
      <w:tr>
        <w:tblPrEx>
          <w:tblCellMar>
            <w:top w:w="0" w:type="dxa"/>
            <w:left w:w="108" w:type="dxa"/>
            <w:bottom w:w="0" w:type="dxa"/>
            <w:right w:w="108" w:type="dxa"/>
          </w:tblCellMar>
        </w:tblPrEx>
        <w:trPr>
          <w:trHeight w:val="249" w:hRule="atLeast"/>
          <w:jc w:val="center"/>
        </w:trPr>
        <w:tc>
          <w:tcPr>
            <w:tcW w:w="2014"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体躯结构/容量</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（18%）</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体  高</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15%</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restart"/>
            <w:tcBorders>
              <w:top w:val="nil"/>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前  段</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8%</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体躯大小</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胸  宽</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29%</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体  深</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腰强度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8%</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tcBorders>
              <w:left w:val="single" w:color="auto" w:sz="4" w:space="0"/>
              <w:bottom w:val="single" w:color="000000"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评分</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尻部</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（10%）</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尻角度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36%</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restart"/>
            <w:tcBorders>
              <w:top w:val="nil"/>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尻  宽</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42%</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腰强度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22%</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tcBorders>
              <w:left w:val="single" w:color="auto" w:sz="4" w:space="0"/>
              <w:bottom w:val="single" w:color="000000"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评分</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肢蹄</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蹄角度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restart"/>
            <w:tcBorders>
              <w:top w:val="nil"/>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蹄踵深度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蹄瓣均衡</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骨质地</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后肢侧视</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后肢后视</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bottom w:val="single" w:color="000000"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tcBorders>
              <w:left w:val="single" w:color="auto" w:sz="4" w:space="0"/>
              <w:bottom w:val="single" w:color="000000"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评分</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乳房</w:t>
            </w:r>
          </w:p>
          <w:p>
            <w:pPr>
              <w:spacing w:line="240" w:lineRule="exact"/>
              <w:jc w:val="center"/>
              <w:rPr>
                <w:rFonts w:ascii="华文宋体" w:hAnsi="华文宋体" w:eastAsia="华文宋体" w:cs="宋体"/>
                <w:sz w:val="24"/>
              </w:rPr>
            </w:pPr>
            <w:r>
              <w:rPr>
                <w:rFonts w:hint="eastAsia" w:ascii="华文宋体" w:hAnsi="华文宋体" w:eastAsia="华文宋体" w:cs="宋体"/>
                <w:sz w:val="24"/>
              </w:rPr>
              <w:t>（40%）</w:t>
            </w:r>
          </w:p>
        </w:tc>
        <w:tc>
          <w:tcPr>
            <w:tcW w:w="99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前乳房</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（45%）</w:t>
            </w: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前乳房附着</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45%</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restart"/>
            <w:tcBorders>
              <w:top w:val="nil"/>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前乳头位置</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前乳头长度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5%</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乳房深度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8%</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乳房质地</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12%</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中央悬韧带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10%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前乳房缺陷性状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后乳房</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（55%）</w:t>
            </w: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后乳房附着高度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23%</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restart"/>
            <w:tcBorders>
              <w:top w:val="nil"/>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后乳房附着宽度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23%</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后乳头位置</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14%</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乳房深度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12%</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乳房质地</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14%</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中央悬韧带</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14%</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40" w:type="dxa"/>
            <w:vMerge w:val="continue"/>
            <w:tcBorders>
              <w:left w:val="nil"/>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10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99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vMerge w:val="continue"/>
            <w:tcBorders>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309" w:hRule="atLeast"/>
          <w:jc w:val="center"/>
        </w:trPr>
        <w:tc>
          <w:tcPr>
            <w:tcW w:w="1015" w:type="dxa"/>
            <w:tcBorders>
              <w:top w:val="nil"/>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r>
              <w:rPr>
                <w:rFonts w:hint="eastAsia" w:ascii="华文宋体" w:hAnsi="华文宋体" w:eastAsia="华文宋体" w:cs="宋体"/>
                <w:sz w:val="24"/>
              </w:rPr>
              <w:t>评分</w:t>
            </w:r>
          </w:p>
        </w:tc>
        <w:tc>
          <w:tcPr>
            <w:tcW w:w="2854" w:type="dxa"/>
            <w:gridSpan w:val="2"/>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乳房缺陷性状23～25</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r>
              <w:rPr>
                <w:rFonts w:hint="eastAsia" w:ascii="华文宋体" w:hAnsi="华文宋体" w:eastAsia="华文宋体" w:cs="宋体"/>
                <w:sz w:val="24"/>
              </w:rPr>
              <w:t>乳用特征</w:t>
            </w:r>
          </w:p>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（12%）</w:t>
            </w:r>
          </w:p>
        </w:tc>
        <w:tc>
          <w:tcPr>
            <w:tcW w:w="1855"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棱角性</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60%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骨质地</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10%</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乳房质地</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15%</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胸  宽</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15%</w:t>
            </w: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缺陷性状</w:t>
            </w: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49" w:hRule="atLeast"/>
          <w:jc w:val="center"/>
        </w:trPr>
        <w:tc>
          <w:tcPr>
            <w:tcW w:w="2014" w:type="dxa"/>
            <w:gridSpan w:val="2"/>
            <w:tcBorders>
              <w:left w:val="single" w:color="auto" w:sz="4" w:space="0"/>
              <w:bottom w:val="single" w:color="000000" w:sz="4" w:space="0"/>
              <w:right w:val="single" w:color="auto" w:sz="4" w:space="0"/>
            </w:tcBorders>
            <w:vAlign w:val="center"/>
          </w:tcPr>
          <w:p>
            <w:pPr>
              <w:widowControl/>
              <w:spacing w:line="240" w:lineRule="exact"/>
              <w:jc w:val="center"/>
              <w:rPr>
                <w:rFonts w:ascii="华文宋体" w:hAnsi="华文宋体" w:eastAsia="华文宋体" w:cs="宋体"/>
                <w:sz w:val="24"/>
              </w:rPr>
            </w:pPr>
            <w:r>
              <w:rPr>
                <w:rFonts w:hint="eastAsia" w:ascii="华文宋体" w:hAnsi="华文宋体" w:eastAsia="华文宋体" w:cs="宋体"/>
                <w:sz w:val="24"/>
              </w:rPr>
              <w:t>评分</w:t>
            </w:r>
          </w:p>
        </w:tc>
        <w:tc>
          <w:tcPr>
            <w:tcW w:w="18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4"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142" w:type="dxa"/>
            <w:tcBorders>
              <w:top w:val="nil"/>
              <w:left w:val="nil"/>
              <w:bottom w:val="single" w:color="auto" w:sz="4" w:space="0"/>
              <w:right w:val="single" w:color="auto" w:sz="4" w:space="0"/>
            </w:tcBorders>
            <w:vAlign w:val="center"/>
          </w:tcPr>
          <w:p>
            <w:pPr>
              <w:widowControl/>
              <w:spacing w:line="240" w:lineRule="exact"/>
              <w:jc w:val="center"/>
              <w:rPr>
                <w:rFonts w:hint="eastAsia"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center"/>
              <w:rPr>
                <w:rFonts w:ascii="华文宋体" w:hAnsi="华文宋体" w:eastAsia="华文宋体" w:cs="宋体"/>
                <w:sz w:val="24"/>
              </w:rPr>
            </w:pPr>
          </w:p>
        </w:tc>
      </w:tr>
      <w:tr>
        <w:tblPrEx>
          <w:tblCellMar>
            <w:top w:w="0" w:type="dxa"/>
            <w:left w:w="108" w:type="dxa"/>
            <w:bottom w:w="0" w:type="dxa"/>
            <w:right w:w="108" w:type="dxa"/>
          </w:tblCellMar>
        </w:tblPrEx>
        <w:trPr>
          <w:trHeight w:val="259" w:hRule="atLeast"/>
          <w:jc w:val="center"/>
        </w:trPr>
        <w:tc>
          <w:tcPr>
            <w:tcW w:w="3869"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华文宋体" w:hAnsi="华文宋体" w:eastAsia="华文宋体" w:cs="宋体"/>
                <w:b/>
                <w:bCs/>
                <w:sz w:val="24"/>
              </w:rPr>
            </w:pPr>
            <w:r>
              <w:rPr>
                <w:rFonts w:hint="eastAsia" w:ascii="华文宋体" w:hAnsi="华文宋体" w:eastAsia="华文宋体" w:cs="宋体"/>
                <w:b/>
                <w:bCs/>
                <w:sz w:val="24"/>
              </w:rPr>
              <w:t>总  分</w:t>
            </w:r>
          </w:p>
        </w:tc>
        <w:tc>
          <w:tcPr>
            <w:tcW w:w="1284" w:type="dxa"/>
            <w:tcBorders>
              <w:top w:val="nil"/>
              <w:left w:val="nil"/>
              <w:bottom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r>
              <w:rPr>
                <w:rFonts w:hint="eastAsia" w:ascii="华文宋体" w:hAnsi="华文宋体" w:eastAsia="华文宋体" w:cs="宋体"/>
                <w:sz w:val="24"/>
              </w:rPr>
              <w:t>　</w:t>
            </w:r>
          </w:p>
        </w:tc>
        <w:tc>
          <w:tcPr>
            <w:tcW w:w="1142" w:type="dxa"/>
            <w:tcBorders>
              <w:top w:val="nil"/>
              <w:left w:val="nil"/>
              <w:bottom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285" w:type="dxa"/>
            <w:tcBorders>
              <w:top w:val="nil"/>
              <w:left w:val="nil"/>
              <w:bottom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c>
          <w:tcPr>
            <w:tcW w:w="1240" w:type="dxa"/>
            <w:tcBorders>
              <w:top w:val="nil"/>
              <w:left w:val="nil"/>
              <w:bottom w:val="single" w:color="auto" w:sz="4" w:space="0"/>
              <w:right w:val="single" w:color="auto" w:sz="4" w:space="0"/>
            </w:tcBorders>
            <w:vAlign w:val="center"/>
          </w:tcPr>
          <w:p>
            <w:pPr>
              <w:widowControl/>
              <w:spacing w:line="240" w:lineRule="exact"/>
              <w:jc w:val="left"/>
              <w:rPr>
                <w:rFonts w:ascii="华文宋体" w:hAnsi="华文宋体" w:eastAsia="华文宋体" w:cs="宋体"/>
                <w:sz w:val="24"/>
              </w:rPr>
            </w:pPr>
          </w:p>
        </w:tc>
      </w:tr>
    </w:tbl>
    <w:p>
      <w:pPr>
        <w:widowControl/>
        <w:jc w:val="left"/>
        <w:rPr>
          <w:rFonts w:asciiTheme="majorHAnsi" w:hAnsiTheme="majorHAnsi" w:eastAsiaTheme="majorEastAsia"/>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asciiTheme="majorHAnsi" w:hAnsiTheme="majorHAnsi" w:eastAsiaTheme="majorEastAsia"/>
          <w:szCs w:val="32"/>
        </w:rPr>
        <w:br w:type="page"/>
      </w:r>
    </w:p>
    <w:p>
      <w:pPr>
        <w:pStyle w:val="2"/>
        <w:spacing w:line="400" w:lineRule="exact"/>
        <w:rPr>
          <w:sz w:val="32"/>
          <w:szCs w:val="32"/>
        </w:rPr>
      </w:pPr>
      <w:r>
        <w:rPr>
          <w:rFonts w:hint="eastAsia"/>
          <w:sz w:val="32"/>
          <w:szCs w:val="32"/>
        </w:rPr>
        <w:t>附录1</w:t>
      </w:r>
      <w:r>
        <w:rPr>
          <w:sz w:val="32"/>
          <w:szCs w:val="32"/>
        </w:rPr>
        <w:t>：</w:t>
      </w:r>
    </w:p>
    <w:p>
      <w:pPr>
        <w:widowControl/>
        <w:spacing w:line="400" w:lineRule="exact"/>
        <w:jc w:val="center"/>
        <w:rPr>
          <w:rFonts w:ascii="文星标宋" w:hAnsi="文星标宋" w:eastAsia="文星标宋" w:cs="文星标宋"/>
          <w:szCs w:val="32"/>
        </w:rPr>
      </w:pPr>
      <w:r>
        <w:rPr>
          <w:rFonts w:hint="eastAsia" w:ascii="文星标宋" w:hAnsi="文星标宋" w:eastAsia="文星标宋" w:cs="文星标宋"/>
          <w:szCs w:val="32"/>
        </w:rPr>
        <w:t>中国荷斯坦母牛品种登记表</w:t>
      </w:r>
    </w:p>
    <w:p>
      <w:pPr>
        <w:widowControl/>
        <w:spacing w:beforeLines="50"/>
        <w:rPr>
          <w:sz w:val="24"/>
          <w:u w:val="single"/>
        </w:rPr>
      </w:pPr>
      <w:r>
        <w:rPr>
          <w:rFonts w:hint="eastAsia"/>
          <w:sz w:val="24"/>
        </w:rPr>
        <w:t>省(市、区)名称：</w:t>
      </w:r>
      <w:r>
        <w:rPr>
          <w:rFonts w:hint="eastAsia"/>
          <w:sz w:val="24"/>
          <w:u w:val="single"/>
        </w:rPr>
        <w:tab/>
      </w:r>
      <w:r>
        <w:rPr>
          <w:rFonts w:hint="eastAsia"/>
          <w:sz w:val="24"/>
          <w:u w:val="single"/>
        </w:rPr>
        <w:tab/>
      </w:r>
      <w:r>
        <w:rPr>
          <w:rFonts w:hint="eastAsia"/>
          <w:sz w:val="24"/>
        </w:rPr>
        <w:t>省(市、区)代码：牛场名称：</w:t>
      </w:r>
      <w:r>
        <w:rPr>
          <w:rFonts w:hint="eastAsia"/>
          <w:sz w:val="24"/>
          <w:u w:val="single"/>
        </w:rPr>
        <w:tab/>
      </w:r>
      <w:r>
        <w:rPr>
          <w:rFonts w:hint="eastAsia"/>
          <w:sz w:val="24"/>
          <w:u w:val="single"/>
        </w:rPr>
        <w:tab/>
      </w:r>
      <w:r>
        <w:rPr>
          <w:rFonts w:hint="eastAsia"/>
          <w:sz w:val="24"/>
          <w:u w:val="single"/>
        </w:rPr>
        <w:tab/>
      </w:r>
      <w:r>
        <w:rPr>
          <w:rFonts w:hint="eastAsia"/>
          <w:sz w:val="24"/>
        </w:rPr>
        <w:t>牛场代码：登记日期：登记人：</w:t>
      </w:r>
    </w:p>
    <w:tbl>
      <w:tblPr>
        <w:tblStyle w:val="7"/>
        <w:tblW w:w="0" w:type="auto"/>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44"/>
        <w:gridCol w:w="414"/>
        <w:gridCol w:w="902"/>
        <w:gridCol w:w="157"/>
        <w:gridCol w:w="1059"/>
        <w:gridCol w:w="101"/>
        <w:gridCol w:w="958"/>
        <w:gridCol w:w="358"/>
        <w:gridCol w:w="701"/>
        <w:gridCol w:w="429"/>
        <w:gridCol w:w="630"/>
        <w:gridCol w:w="781"/>
        <w:gridCol w:w="281"/>
        <w:gridCol w:w="71"/>
        <w:gridCol w:w="588"/>
        <w:gridCol w:w="479"/>
        <w:gridCol w:w="213"/>
        <w:gridCol w:w="59"/>
        <w:gridCol w:w="1139"/>
        <w:gridCol w:w="846"/>
        <w:gridCol w:w="940"/>
        <w:gridCol w:w="18"/>
        <w:gridCol w:w="1298"/>
        <w:gridCol w:w="937"/>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牛号</w:t>
            </w:r>
          </w:p>
        </w:tc>
        <w:tc>
          <w:tcPr>
            <w:tcW w:w="1316" w:type="dxa"/>
            <w:gridSpan w:val="2"/>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父号</w:t>
            </w:r>
          </w:p>
        </w:tc>
        <w:tc>
          <w:tcPr>
            <w:tcW w:w="1317" w:type="dxa"/>
            <w:gridSpan w:val="3"/>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母号</w:t>
            </w:r>
          </w:p>
        </w:tc>
        <w:tc>
          <w:tcPr>
            <w:tcW w:w="1316" w:type="dxa"/>
            <w:gridSpan w:val="2"/>
            <w:tcBorders>
              <w:bottom w:val="single" w:color="auto" w:sz="4" w:space="0"/>
            </w:tcBorders>
            <w:vAlign w:val="center"/>
          </w:tcPr>
          <w:p>
            <w:pPr>
              <w:spacing w:line="220" w:lineRule="exact"/>
              <w:jc w:val="center"/>
              <w:rPr>
                <w:rFonts w:ascii="宋体" w:hAnsi="宋体"/>
                <w:sz w:val="18"/>
                <w:szCs w:val="18"/>
              </w:rPr>
            </w:pPr>
            <w:r>
              <w:rPr>
                <w:rFonts w:hint="eastAsia"/>
                <w:sz w:val="18"/>
                <w:szCs w:val="18"/>
              </w:rPr>
              <w:t>外祖父</w:t>
            </w:r>
          </w:p>
        </w:tc>
        <w:tc>
          <w:tcPr>
            <w:tcW w:w="1130" w:type="dxa"/>
            <w:gridSpan w:val="2"/>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出生日期</w:t>
            </w:r>
          </w:p>
        </w:tc>
        <w:tc>
          <w:tcPr>
            <w:tcW w:w="1411" w:type="dxa"/>
            <w:gridSpan w:val="2"/>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出生场</w:t>
            </w:r>
          </w:p>
        </w:tc>
        <w:tc>
          <w:tcPr>
            <w:tcW w:w="940" w:type="dxa"/>
            <w:gridSpan w:val="3"/>
            <w:tcBorders>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出生重</w:t>
            </w:r>
          </w:p>
          <w:p>
            <w:pPr>
              <w:spacing w:line="220" w:lineRule="exact"/>
              <w:jc w:val="center"/>
              <w:rPr>
                <w:rFonts w:ascii="宋体" w:hAnsi="宋体"/>
                <w:sz w:val="18"/>
                <w:szCs w:val="18"/>
              </w:rPr>
            </w:pPr>
            <w:r>
              <w:rPr>
                <w:rFonts w:hint="eastAsia" w:ascii="宋体" w:hAnsi="宋体" w:cs="宋体"/>
                <w:sz w:val="18"/>
                <w:szCs w:val="18"/>
              </w:rPr>
              <w:t>(kg)</w:t>
            </w:r>
          </w:p>
        </w:tc>
        <w:tc>
          <w:tcPr>
            <w:tcW w:w="751" w:type="dxa"/>
            <w:gridSpan w:val="3"/>
            <w:tcBorders>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毛色</w:t>
            </w:r>
            <w:r>
              <w:rPr>
                <w:rFonts w:hint="eastAsia" w:ascii="宋体" w:hAnsi="宋体" w:cs="宋体"/>
                <w:sz w:val="18"/>
                <w:szCs w:val="18"/>
                <w:vertAlign w:val="superscript"/>
              </w:rPr>
              <w:t>a</w:t>
            </w:r>
          </w:p>
        </w:tc>
        <w:tc>
          <w:tcPr>
            <w:tcW w:w="1139" w:type="dxa"/>
            <w:tcBorders>
              <w:bottom w:val="single" w:color="auto" w:sz="4" w:space="0"/>
            </w:tcBorders>
            <w:tcMar>
              <w:left w:w="85" w:type="dxa"/>
              <w:right w:w="85" w:type="dxa"/>
            </w:tcMar>
            <w:vAlign w:val="center"/>
          </w:tcPr>
          <w:p>
            <w:pPr>
              <w:spacing w:line="220" w:lineRule="exact"/>
              <w:jc w:val="center"/>
              <w:rPr>
                <w:rFonts w:ascii="宋体" w:hAnsi="宋体"/>
                <w:sz w:val="18"/>
                <w:szCs w:val="18"/>
              </w:rPr>
            </w:pPr>
            <w:r>
              <w:rPr>
                <w:rFonts w:hint="eastAsia" w:ascii="宋体" w:hAnsi="宋体" w:cs="宋体"/>
                <w:sz w:val="18"/>
                <w:szCs w:val="18"/>
              </w:rPr>
              <w:t>品种纯度</w:t>
            </w:r>
            <w:r>
              <w:rPr>
                <w:rFonts w:hint="eastAsia" w:ascii="宋体" w:hAnsi="宋体" w:cs="宋体"/>
                <w:sz w:val="18"/>
                <w:szCs w:val="18"/>
                <w:vertAlign w:val="superscript"/>
              </w:rPr>
              <w:t>b</w:t>
            </w:r>
          </w:p>
        </w:tc>
        <w:tc>
          <w:tcPr>
            <w:tcW w:w="846" w:type="dxa"/>
            <w:tcBorders>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登记时</w:t>
            </w:r>
          </w:p>
          <w:p>
            <w:pPr>
              <w:spacing w:line="220" w:lineRule="exact"/>
              <w:jc w:val="center"/>
              <w:rPr>
                <w:rFonts w:ascii="宋体" w:hAnsi="宋体"/>
                <w:sz w:val="18"/>
                <w:szCs w:val="18"/>
              </w:rPr>
            </w:pPr>
            <w:r>
              <w:rPr>
                <w:rFonts w:hint="eastAsia" w:ascii="宋体" w:hAnsi="宋体" w:cs="宋体"/>
                <w:sz w:val="18"/>
                <w:szCs w:val="18"/>
              </w:rPr>
              <w:t>胎次</w:t>
            </w:r>
          </w:p>
        </w:tc>
        <w:tc>
          <w:tcPr>
            <w:tcW w:w="940" w:type="dxa"/>
            <w:tcBorders>
              <w:bottom w:val="single" w:color="auto" w:sz="4" w:space="0"/>
            </w:tcBorders>
            <w:vAlign w:val="center"/>
          </w:tcPr>
          <w:p>
            <w:pPr>
              <w:spacing w:line="220" w:lineRule="exact"/>
              <w:jc w:val="center"/>
              <w:rPr>
                <w:sz w:val="18"/>
                <w:szCs w:val="18"/>
              </w:rPr>
            </w:pPr>
            <w:r>
              <w:rPr>
                <w:rFonts w:hint="eastAsia"/>
                <w:sz w:val="18"/>
                <w:szCs w:val="18"/>
              </w:rPr>
              <w:t>是否胚</w:t>
            </w:r>
          </w:p>
          <w:p>
            <w:pPr>
              <w:spacing w:line="220" w:lineRule="exact"/>
              <w:jc w:val="center"/>
              <w:rPr>
                <w:rFonts w:ascii="宋体" w:hAnsi="宋体"/>
                <w:sz w:val="18"/>
                <w:szCs w:val="18"/>
              </w:rPr>
            </w:pPr>
            <w:r>
              <w:rPr>
                <w:rFonts w:hint="eastAsia"/>
                <w:sz w:val="18"/>
                <w:szCs w:val="18"/>
              </w:rPr>
              <w:t>胎移植</w:t>
            </w:r>
          </w:p>
        </w:tc>
        <w:tc>
          <w:tcPr>
            <w:tcW w:w="1316" w:type="dxa"/>
            <w:gridSpan w:val="2"/>
            <w:tcBorders>
              <w:bottom w:val="single" w:color="auto" w:sz="4" w:space="0"/>
            </w:tcBorders>
            <w:vAlign w:val="center"/>
          </w:tcPr>
          <w:p>
            <w:pPr>
              <w:spacing w:line="220" w:lineRule="exact"/>
              <w:jc w:val="center"/>
              <w:rPr>
                <w:rFonts w:ascii="宋体" w:hAnsi="宋体"/>
                <w:sz w:val="18"/>
                <w:szCs w:val="18"/>
              </w:rPr>
            </w:pPr>
            <w:r>
              <w:rPr>
                <w:rFonts w:hint="eastAsia"/>
                <w:sz w:val="18"/>
                <w:szCs w:val="18"/>
              </w:rPr>
              <w:t>受体牛号</w:t>
            </w:r>
          </w:p>
        </w:tc>
        <w:tc>
          <w:tcPr>
            <w:tcW w:w="937" w:type="dxa"/>
            <w:tcBorders>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体型</w:t>
            </w:r>
          </w:p>
          <w:p>
            <w:pPr>
              <w:spacing w:line="220" w:lineRule="exact"/>
              <w:jc w:val="center"/>
              <w:rPr>
                <w:rFonts w:ascii="宋体" w:hAnsi="宋体"/>
                <w:sz w:val="18"/>
                <w:szCs w:val="18"/>
              </w:rPr>
            </w:pPr>
            <w:r>
              <w:rPr>
                <w:rFonts w:hint="eastAsia" w:ascii="宋体" w:hAnsi="宋体" w:cs="宋体"/>
                <w:sz w:val="18"/>
                <w:szCs w:val="18"/>
              </w:rPr>
              <w:t>总分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7"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130"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411"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940"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751"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139" w:type="dxa"/>
            <w:tcBorders>
              <w:top w:val="single" w:color="auto" w:sz="4" w:space="0"/>
              <w:bottom w:val="double" w:color="auto" w:sz="4" w:space="0"/>
            </w:tcBorders>
          </w:tcPr>
          <w:p>
            <w:pPr>
              <w:spacing w:line="220" w:lineRule="exact"/>
              <w:jc w:val="center"/>
              <w:rPr>
                <w:rFonts w:ascii="宋体" w:hAnsi="宋体"/>
                <w:sz w:val="18"/>
                <w:szCs w:val="18"/>
              </w:rPr>
            </w:pPr>
          </w:p>
        </w:tc>
        <w:tc>
          <w:tcPr>
            <w:tcW w:w="846" w:type="dxa"/>
            <w:tcBorders>
              <w:top w:val="single" w:color="auto" w:sz="4" w:space="0"/>
              <w:bottom w:val="double" w:color="auto" w:sz="4" w:space="0"/>
            </w:tcBorders>
          </w:tcPr>
          <w:p>
            <w:pPr>
              <w:spacing w:line="220" w:lineRule="exact"/>
              <w:jc w:val="center"/>
              <w:rPr>
                <w:rFonts w:ascii="宋体" w:hAnsi="宋体"/>
                <w:sz w:val="18"/>
                <w:szCs w:val="18"/>
              </w:rPr>
            </w:pPr>
          </w:p>
        </w:tc>
        <w:tc>
          <w:tcPr>
            <w:tcW w:w="940" w:type="dxa"/>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937" w:type="dxa"/>
            <w:tcBorders>
              <w:top w:val="single" w:color="auto" w:sz="4" w:space="0"/>
              <w:bottom w:val="double" w:color="auto" w:sz="4" w:space="0"/>
            </w:tcBorders>
          </w:tcPr>
          <w:p>
            <w:pPr>
              <w:spacing w:line="220" w:lineRule="exact"/>
              <w:jc w:val="center"/>
              <w:rPr>
                <w:rFonts w:ascii="宋体" w:hAnsi="宋体"/>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胎次</w:t>
            </w:r>
          </w:p>
        </w:tc>
        <w:tc>
          <w:tcPr>
            <w:tcW w:w="1058"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初配日期</w:t>
            </w:r>
          </w:p>
        </w:tc>
        <w:tc>
          <w:tcPr>
            <w:tcW w:w="1059"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配妊日期</w:t>
            </w:r>
          </w:p>
        </w:tc>
        <w:tc>
          <w:tcPr>
            <w:tcW w:w="1059"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配妊次数</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与配公牛</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流产日期</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产犊日期</w:t>
            </w:r>
          </w:p>
        </w:tc>
        <w:tc>
          <w:tcPr>
            <w:tcW w:w="1062" w:type="dxa"/>
            <w:gridSpan w:val="2"/>
            <w:tcBorders>
              <w:top w:val="double" w:color="auto" w:sz="4" w:space="0"/>
            </w:tcBorders>
            <w:tcMar>
              <w:left w:w="85" w:type="dxa"/>
              <w:right w:w="85" w:type="dxa"/>
            </w:tcMar>
            <w:vAlign w:val="center"/>
          </w:tcPr>
          <w:p>
            <w:pPr>
              <w:spacing w:line="220" w:lineRule="exact"/>
              <w:jc w:val="center"/>
              <w:rPr>
                <w:sz w:val="18"/>
                <w:szCs w:val="18"/>
              </w:rPr>
            </w:pPr>
            <w:r>
              <w:rPr>
                <w:rFonts w:hint="eastAsia" w:ascii="宋体" w:hAnsi="宋体" w:cs="宋体"/>
                <w:sz w:val="18"/>
                <w:szCs w:val="18"/>
              </w:rPr>
              <w:t>产犊难易</w:t>
            </w:r>
            <w:r>
              <w:rPr>
                <w:rFonts w:hint="eastAsia" w:ascii="宋体" w:hAnsi="宋体" w:cs="宋体"/>
                <w:sz w:val="18"/>
                <w:szCs w:val="18"/>
                <w:vertAlign w:val="superscript"/>
              </w:rPr>
              <w:t>c</w:t>
            </w:r>
          </w:p>
        </w:tc>
        <w:tc>
          <w:tcPr>
            <w:tcW w:w="1138" w:type="dxa"/>
            <w:gridSpan w:val="3"/>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干奶日期</w:t>
            </w:r>
          </w:p>
        </w:tc>
        <w:tc>
          <w:tcPr>
            <w:tcW w:w="1411" w:type="dxa"/>
            <w:gridSpan w:val="3"/>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产奶量</w:t>
            </w:r>
          </w:p>
        </w:tc>
        <w:tc>
          <w:tcPr>
            <w:tcW w:w="846"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乳脂率</w:t>
            </w:r>
          </w:p>
        </w:tc>
        <w:tc>
          <w:tcPr>
            <w:tcW w:w="940"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蛋白率</w:t>
            </w:r>
          </w:p>
        </w:tc>
        <w:tc>
          <w:tcPr>
            <w:tcW w:w="1316" w:type="dxa"/>
            <w:gridSpan w:val="2"/>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全期</w:t>
            </w:r>
          </w:p>
          <w:p>
            <w:pPr>
              <w:spacing w:line="220" w:lineRule="exact"/>
              <w:jc w:val="center"/>
              <w:rPr>
                <w:sz w:val="18"/>
                <w:szCs w:val="18"/>
              </w:rPr>
            </w:pPr>
            <w:r>
              <w:rPr>
                <w:rFonts w:hint="eastAsia" w:ascii="宋体" w:hAnsi="宋体" w:cs="宋体"/>
                <w:sz w:val="18"/>
                <w:szCs w:val="18"/>
              </w:rPr>
              <w:t>产奶量</w:t>
            </w:r>
          </w:p>
        </w:tc>
        <w:tc>
          <w:tcPr>
            <w:tcW w:w="937" w:type="dxa"/>
            <w:tcBorders>
              <w:top w:val="double" w:color="auto" w:sz="4" w:space="0"/>
            </w:tcBorders>
            <w:vAlign w:val="center"/>
          </w:tcPr>
          <w:p>
            <w:pPr>
              <w:spacing w:line="220" w:lineRule="exact"/>
              <w:jc w:val="center"/>
              <w:rPr>
                <w:sz w:val="18"/>
                <w:szCs w:val="18"/>
              </w:rPr>
            </w:pPr>
            <w:r>
              <w:rPr>
                <w:rFonts w:hint="eastAsia"/>
                <w:sz w:val="18"/>
                <w:szCs w:val="18"/>
              </w:rPr>
              <w:t>是否为</w:t>
            </w:r>
          </w:p>
          <w:p>
            <w:pPr>
              <w:spacing w:line="220" w:lineRule="exact"/>
              <w:jc w:val="center"/>
              <w:rPr>
                <w:sz w:val="18"/>
                <w:szCs w:val="18"/>
              </w:rPr>
            </w:pPr>
            <w:r>
              <w:rPr>
                <w:rFonts w:hint="eastAsia"/>
                <w:sz w:val="18"/>
                <w:szCs w:val="18"/>
              </w:rPr>
              <w:t>DHI</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1</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40" w:type="dxa"/>
          </w:tcPr>
          <w:p>
            <w:pPr>
              <w:spacing w:line="220" w:lineRule="exact"/>
              <w:jc w:val="center"/>
              <w:rPr>
                <w:sz w:val="18"/>
                <w:szCs w:val="18"/>
              </w:rPr>
            </w:pPr>
          </w:p>
        </w:tc>
        <w:tc>
          <w:tcPr>
            <w:tcW w:w="1316" w:type="dxa"/>
            <w:gridSpan w:val="2"/>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2</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40" w:type="dxa"/>
          </w:tcPr>
          <w:p>
            <w:pPr>
              <w:spacing w:line="220" w:lineRule="exact"/>
              <w:jc w:val="center"/>
              <w:rPr>
                <w:sz w:val="18"/>
                <w:szCs w:val="18"/>
              </w:rPr>
            </w:pPr>
          </w:p>
        </w:tc>
        <w:tc>
          <w:tcPr>
            <w:tcW w:w="1316" w:type="dxa"/>
            <w:gridSpan w:val="2"/>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3</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40" w:type="dxa"/>
          </w:tcPr>
          <w:p>
            <w:pPr>
              <w:spacing w:line="220" w:lineRule="exact"/>
              <w:jc w:val="center"/>
              <w:rPr>
                <w:sz w:val="18"/>
                <w:szCs w:val="18"/>
              </w:rPr>
            </w:pPr>
          </w:p>
        </w:tc>
        <w:tc>
          <w:tcPr>
            <w:tcW w:w="1316" w:type="dxa"/>
            <w:gridSpan w:val="2"/>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4</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40" w:type="dxa"/>
          </w:tcPr>
          <w:p>
            <w:pPr>
              <w:spacing w:line="220" w:lineRule="exact"/>
              <w:jc w:val="center"/>
              <w:rPr>
                <w:sz w:val="18"/>
                <w:szCs w:val="18"/>
              </w:rPr>
            </w:pPr>
          </w:p>
        </w:tc>
        <w:tc>
          <w:tcPr>
            <w:tcW w:w="1316" w:type="dxa"/>
            <w:gridSpan w:val="2"/>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Borders>
              <w:bottom w:val="single" w:color="auto" w:sz="12" w:space="0"/>
            </w:tcBorders>
          </w:tcPr>
          <w:p>
            <w:pPr>
              <w:spacing w:line="220" w:lineRule="exact"/>
              <w:jc w:val="center"/>
              <w:rPr>
                <w:sz w:val="18"/>
                <w:szCs w:val="18"/>
              </w:rPr>
            </w:pPr>
            <w:r>
              <w:rPr>
                <w:rFonts w:hint="eastAsia"/>
                <w:sz w:val="18"/>
                <w:szCs w:val="18"/>
              </w:rPr>
              <w:t>5</w:t>
            </w:r>
          </w:p>
        </w:tc>
        <w:tc>
          <w:tcPr>
            <w:tcW w:w="1058" w:type="dxa"/>
            <w:gridSpan w:val="2"/>
            <w:tcBorders>
              <w:bottom w:val="single" w:color="auto" w:sz="12" w:space="0"/>
            </w:tcBorders>
          </w:tcPr>
          <w:p>
            <w:pPr>
              <w:spacing w:line="220" w:lineRule="exact"/>
              <w:jc w:val="center"/>
              <w:rPr>
                <w:sz w:val="18"/>
                <w:szCs w:val="18"/>
              </w:rPr>
            </w:pPr>
          </w:p>
        </w:tc>
        <w:tc>
          <w:tcPr>
            <w:tcW w:w="1059" w:type="dxa"/>
            <w:gridSpan w:val="2"/>
            <w:tcBorders>
              <w:bottom w:val="single" w:color="auto" w:sz="12" w:space="0"/>
            </w:tcBorders>
          </w:tcPr>
          <w:p>
            <w:pPr>
              <w:spacing w:line="220" w:lineRule="exact"/>
              <w:jc w:val="center"/>
              <w:rPr>
                <w:sz w:val="18"/>
                <w:szCs w:val="18"/>
              </w:rPr>
            </w:pPr>
          </w:p>
        </w:tc>
        <w:tc>
          <w:tcPr>
            <w:tcW w:w="1059" w:type="dxa"/>
            <w:tcBorders>
              <w:bottom w:val="single" w:color="auto" w:sz="12" w:space="0"/>
            </w:tcBorders>
          </w:tcPr>
          <w:p>
            <w:pPr>
              <w:spacing w:line="220" w:lineRule="exact"/>
              <w:jc w:val="center"/>
              <w:rPr>
                <w:sz w:val="18"/>
                <w:szCs w:val="18"/>
              </w:rPr>
            </w:pPr>
          </w:p>
        </w:tc>
        <w:tc>
          <w:tcPr>
            <w:tcW w:w="1059" w:type="dxa"/>
            <w:gridSpan w:val="2"/>
            <w:tcBorders>
              <w:bottom w:val="single" w:color="auto" w:sz="12" w:space="0"/>
            </w:tcBorders>
          </w:tcPr>
          <w:p>
            <w:pPr>
              <w:spacing w:line="220" w:lineRule="exact"/>
              <w:jc w:val="center"/>
              <w:rPr>
                <w:sz w:val="18"/>
                <w:szCs w:val="18"/>
              </w:rPr>
            </w:pPr>
          </w:p>
        </w:tc>
        <w:tc>
          <w:tcPr>
            <w:tcW w:w="1059" w:type="dxa"/>
            <w:gridSpan w:val="2"/>
            <w:tcBorders>
              <w:bottom w:val="single" w:color="auto" w:sz="12" w:space="0"/>
            </w:tcBorders>
          </w:tcPr>
          <w:p>
            <w:pPr>
              <w:spacing w:line="220" w:lineRule="exact"/>
              <w:jc w:val="center"/>
              <w:rPr>
                <w:sz w:val="18"/>
                <w:szCs w:val="18"/>
              </w:rPr>
            </w:pPr>
          </w:p>
        </w:tc>
        <w:tc>
          <w:tcPr>
            <w:tcW w:w="1059" w:type="dxa"/>
            <w:gridSpan w:val="2"/>
            <w:tcBorders>
              <w:bottom w:val="single" w:color="auto" w:sz="12" w:space="0"/>
            </w:tcBorders>
          </w:tcPr>
          <w:p>
            <w:pPr>
              <w:spacing w:line="220" w:lineRule="exact"/>
              <w:jc w:val="center"/>
              <w:rPr>
                <w:sz w:val="18"/>
                <w:szCs w:val="18"/>
              </w:rPr>
            </w:pPr>
          </w:p>
        </w:tc>
        <w:tc>
          <w:tcPr>
            <w:tcW w:w="1062" w:type="dxa"/>
            <w:gridSpan w:val="2"/>
            <w:tcBorders>
              <w:bottom w:val="single" w:color="auto" w:sz="12" w:space="0"/>
            </w:tcBorders>
          </w:tcPr>
          <w:p>
            <w:pPr>
              <w:spacing w:line="220" w:lineRule="exact"/>
              <w:jc w:val="center"/>
              <w:rPr>
                <w:sz w:val="18"/>
                <w:szCs w:val="18"/>
              </w:rPr>
            </w:pPr>
          </w:p>
        </w:tc>
        <w:tc>
          <w:tcPr>
            <w:tcW w:w="1138" w:type="dxa"/>
            <w:gridSpan w:val="3"/>
            <w:tcBorders>
              <w:bottom w:val="single" w:color="auto" w:sz="12" w:space="0"/>
            </w:tcBorders>
          </w:tcPr>
          <w:p>
            <w:pPr>
              <w:spacing w:line="220" w:lineRule="exact"/>
              <w:jc w:val="center"/>
              <w:rPr>
                <w:sz w:val="18"/>
                <w:szCs w:val="18"/>
              </w:rPr>
            </w:pPr>
          </w:p>
        </w:tc>
        <w:tc>
          <w:tcPr>
            <w:tcW w:w="1411" w:type="dxa"/>
            <w:gridSpan w:val="3"/>
            <w:tcBorders>
              <w:bottom w:val="single" w:color="auto" w:sz="12" w:space="0"/>
            </w:tcBorders>
          </w:tcPr>
          <w:p>
            <w:pPr>
              <w:spacing w:line="220" w:lineRule="exact"/>
              <w:jc w:val="center"/>
              <w:rPr>
                <w:sz w:val="18"/>
                <w:szCs w:val="18"/>
              </w:rPr>
            </w:pPr>
          </w:p>
        </w:tc>
        <w:tc>
          <w:tcPr>
            <w:tcW w:w="846" w:type="dxa"/>
            <w:tcBorders>
              <w:bottom w:val="single" w:color="auto" w:sz="12" w:space="0"/>
            </w:tcBorders>
          </w:tcPr>
          <w:p>
            <w:pPr>
              <w:spacing w:line="220" w:lineRule="exact"/>
              <w:jc w:val="center"/>
              <w:rPr>
                <w:sz w:val="18"/>
                <w:szCs w:val="18"/>
              </w:rPr>
            </w:pPr>
          </w:p>
        </w:tc>
        <w:tc>
          <w:tcPr>
            <w:tcW w:w="940" w:type="dxa"/>
            <w:tcBorders>
              <w:bottom w:val="single" w:color="auto" w:sz="12" w:space="0"/>
            </w:tcBorders>
          </w:tcPr>
          <w:p>
            <w:pPr>
              <w:spacing w:line="220" w:lineRule="exact"/>
              <w:jc w:val="center"/>
              <w:rPr>
                <w:sz w:val="18"/>
                <w:szCs w:val="18"/>
              </w:rPr>
            </w:pPr>
          </w:p>
        </w:tc>
        <w:tc>
          <w:tcPr>
            <w:tcW w:w="1316" w:type="dxa"/>
            <w:gridSpan w:val="2"/>
            <w:tcBorders>
              <w:bottom w:val="single" w:color="auto" w:sz="12" w:space="0"/>
            </w:tcBorders>
          </w:tcPr>
          <w:p>
            <w:pPr>
              <w:spacing w:line="220" w:lineRule="exact"/>
              <w:jc w:val="center"/>
              <w:rPr>
                <w:sz w:val="18"/>
                <w:szCs w:val="18"/>
              </w:rPr>
            </w:pPr>
          </w:p>
        </w:tc>
        <w:tc>
          <w:tcPr>
            <w:tcW w:w="937" w:type="dxa"/>
            <w:tcBorders>
              <w:bottom w:val="single" w:color="auto" w:sz="12" w:space="0"/>
            </w:tcBorders>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786" w:type="dxa"/>
            <w:gridSpan w:val="25"/>
            <w:tcBorders>
              <w:top w:val="single" w:color="auto" w:sz="4" w:space="0"/>
              <w:left w:val="nil"/>
              <w:bottom w:val="single" w:color="auto" w:sz="12" w:space="0"/>
              <w:right w:val="nil"/>
            </w:tcBorders>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牛号</w:t>
            </w:r>
          </w:p>
        </w:tc>
        <w:tc>
          <w:tcPr>
            <w:tcW w:w="1316"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父号</w:t>
            </w:r>
          </w:p>
        </w:tc>
        <w:tc>
          <w:tcPr>
            <w:tcW w:w="1317" w:type="dxa"/>
            <w:gridSpan w:val="3"/>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母号</w:t>
            </w:r>
          </w:p>
        </w:tc>
        <w:tc>
          <w:tcPr>
            <w:tcW w:w="1316"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sz w:val="18"/>
                <w:szCs w:val="18"/>
              </w:rPr>
              <w:t>外祖父</w:t>
            </w:r>
          </w:p>
        </w:tc>
        <w:tc>
          <w:tcPr>
            <w:tcW w:w="1130"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出生日期</w:t>
            </w:r>
          </w:p>
        </w:tc>
        <w:tc>
          <w:tcPr>
            <w:tcW w:w="1411"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出生场</w:t>
            </w:r>
          </w:p>
        </w:tc>
        <w:tc>
          <w:tcPr>
            <w:tcW w:w="940" w:type="dxa"/>
            <w:gridSpan w:val="3"/>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出生重</w:t>
            </w:r>
          </w:p>
          <w:p>
            <w:pPr>
              <w:spacing w:line="220" w:lineRule="exact"/>
              <w:jc w:val="center"/>
              <w:rPr>
                <w:rFonts w:ascii="宋体" w:hAnsi="宋体"/>
                <w:sz w:val="18"/>
                <w:szCs w:val="18"/>
              </w:rPr>
            </w:pPr>
            <w:r>
              <w:rPr>
                <w:rFonts w:hint="eastAsia" w:ascii="宋体" w:hAnsi="宋体" w:cs="宋体"/>
                <w:sz w:val="18"/>
                <w:szCs w:val="18"/>
              </w:rPr>
              <w:t>(kg)</w:t>
            </w:r>
          </w:p>
        </w:tc>
        <w:tc>
          <w:tcPr>
            <w:tcW w:w="751" w:type="dxa"/>
            <w:gridSpan w:val="3"/>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毛色</w:t>
            </w:r>
            <w:r>
              <w:rPr>
                <w:rFonts w:hint="eastAsia" w:ascii="宋体" w:hAnsi="宋体" w:cs="宋体"/>
                <w:sz w:val="18"/>
                <w:szCs w:val="18"/>
                <w:vertAlign w:val="superscript"/>
              </w:rPr>
              <w:t>a</w:t>
            </w:r>
          </w:p>
        </w:tc>
        <w:tc>
          <w:tcPr>
            <w:tcW w:w="1139" w:type="dxa"/>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品种纯度</w:t>
            </w:r>
            <w:r>
              <w:rPr>
                <w:rFonts w:hint="eastAsia" w:ascii="宋体" w:hAnsi="宋体" w:cs="宋体"/>
                <w:sz w:val="18"/>
                <w:szCs w:val="18"/>
                <w:vertAlign w:val="superscript"/>
              </w:rPr>
              <w:t>b</w:t>
            </w:r>
          </w:p>
        </w:tc>
        <w:tc>
          <w:tcPr>
            <w:tcW w:w="846" w:type="dxa"/>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登记时</w:t>
            </w:r>
          </w:p>
          <w:p>
            <w:pPr>
              <w:spacing w:line="220" w:lineRule="exact"/>
              <w:jc w:val="center"/>
              <w:rPr>
                <w:rFonts w:ascii="宋体" w:hAnsi="宋体"/>
                <w:sz w:val="18"/>
                <w:szCs w:val="18"/>
              </w:rPr>
            </w:pPr>
            <w:r>
              <w:rPr>
                <w:rFonts w:hint="eastAsia" w:ascii="宋体" w:hAnsi="宋体" w:cs="宋体"/>
                <w:sz w:val="18"/>
                <w:szCs w:val="18"/>
              </w:rPr>
              <w:t>胎次</w:t>
            </w:r>
          </w:p>
        </w:tc>
        <w:tc>
          <w:tcPr>
            <w:tcW w:w="958" w:type="dxa"/>
            <w:gridSpan w:val="2"/>
            <w:tcBorders>
              <w:top w:val="single" w:color="auto" w:sz="12" w:space="0"/>
              <w:bottom w:val="single" w:color="auto" w:sz="4" w:space="0"/>
            </w:tcBorders>
            <w:vAlign w:val="center"/>
          </w:tcPr>
          <w:p>
            <w:pPr>
              <w:spacing w:line="220" w:lineRule="exact"/>
              <w:jc w:val="center"/>
              <w:rPr>
                <w:sz w:val="18"/>
                <w:szCs w:val="18"/>
              </w:rPr>
            </w:pPr>
            <w:r>
              <w:rPr>
                <w:rFonts w:hint="eastAsia"/>
                <w:sz w:val="18"/>
                <w:szCs w:val="18"/>
              </w:rPr>
              <w:t>是否胚</w:t>
            </w:r>
          </w:p>
          <w:p>
            <w:pPr>
              <w:spacing w:line="220" w:lineRule="exact"/>
              <w:jc w:val="center"/>
              <w:rPr>
                <w:rFonts w:ascii="宋体" w:hAnsi="宋体"/>
                <w:sz w:val="18"/>
                <w:szCs w:val="18"/>
              </w:rPr>
            </w:pPr>
            <w:r>
              <w:rPr>
                <w:rFonts w:hint="eastAsia"/>
                <w:sz w:val="18"/>
                <w:szCs w:val="18"/>
              </w:rPr>
              <w:t>胎移植</w:t>
            </w:r>
          </w:p>
        </w:tc>
        <w:tc>
          <w:tcPr>
            <w:tcW w:w="1298" w:type="dxa"/>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sz w:val="18"/>
                <w:szCs w:val="18"/>
              </w:rPr>
              <w:t>受体牛号</w:t>
            </w:r>
          </w:p>
        </w:tc>
        <w:tc>
          <w:tcPr>
            <w:tcW w:w="937" w:type="dxa"/>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体型</w:t>
            </w:r>
          </w:p>
          <w:p>
            <w:pPr>
              <w:spacing w:line="220" w:lineRule="exact"/>
              <w:jc w:val="center"/>
              <w:rPr>
                <w:rFonts w:ascii="宋体" w:hAnsi="宋体"/>
                <w:sz w:val="18"/>
                <w:szCs w:val="18"/>
              </w:rPr>
            </w:pPr>
            <w:r>
              <w:rPr>
                <w:rFonts w:hint="eastAsia" w:ascii="宋体" w:hAnsi="宋体" w:cs="宋体"/>
                <w:sz w:val="18"/>
                <w:szCs w:val="18"/>
              </w:rPr>
              <w:t>总分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7"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130"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411"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940"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751"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139" w:type="dxa"/>
            <w:tcBorders>
              <w:top w:val="single" w:color="auto" w:sz="4" w:space="0"/>
              <w:bottom w:val="double" w:color="auto" w:sz="4" w:space="0"/>
            </w:tcBorders>
          </w:tcPr>
          <w:p>
            <w:pPr>
              <w:spacing w:line="220" w:lineRule="exact"/>
              <w:jc w:val="center"/>
              <w:rPr>
                <w:rFonts w:ascii="宋体" w:hAnsi="宋体"/>
                <w:sz w:val="18"/>
                <w:szCs w:val="18"/>
              </w:rPr>
            </w:pPr>
          </w:p>
        </w:tc>
        <w:tc>
          <w:tcPr>
            <w:tcW w:w="846" w:type="dxa"/>
            <w:tcBorders>
              <w:top w:val="single" w:color="auto" w:sz="4" w:space="0"/>
              <w:bottom w:val="double" w:color="auto" w:sz="4" w:space="0"/>
            </w:tcBorders>
          </w:tcPr>
          <w:p>
            <w:pPr>
              <w:spacing w:line="220" w:lineRule="exact"/>
              <w:jc w:val="center"/>
              <w:rPr>
                <w:rFonts w:ascii="宋体" w:hAnsi="宋体"/>
                <w:sz w:val="18"/>
                <w:szCs w:val="18"/>
              </w:rPr>
            </w:pPr>
          </w:p>
        </w:tc>
        <w:tc>
          <w:tcPr>
            <w:tcW w:w="958"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298" w:type="dxa"/>
            <w:tcBorders>
              <w:top w:val="single" w:color="auto" w:sz="4" w:space="0"/>
              <w:bottom w:val="double" w:color="auto" w:sz="4" w:space="0"/>
            </w:tcBorders>
          </w:tcPr>
          <w:p>
            <w:pPr>
              <w:spacing w:line="220" w:lineRule="exact"/>
              <w:jc w:val="center"/>
              <w:rPr>
                <w:rFonts w:ascii="宋体" w:hAnsi="宋体"/>
                <w:sz w:val="18"/>
                <w:szCs w:val="18"/>
              </w:rPr>
            </w:pPr>
          </w:p>
        </w:tc>
        <w:tc>
          <w:tcPr>
            <w:tcW w:w="937" w:type="dxa"/>
            <w:tcBorders>
              <w:top w:val="single" w:color="auto" w:sz="4" w:space="0"/>
              <w:bottom w:val="double" w:color="auto" w:sz="4" w:space="0"/>
            </w:tcBorders>
          </w:tcPr>
          <w:p>
            <w:pPr>
              <w:spacing w:line="220" w:lineRule="exact"/>
              <w:jc w:val="center"/>
              <w:rPr>
                <w:rFonts w:ascii="宋体" w:hAnsi="宋体"/>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胎次</w:t>
            </w:r>
          </w:p>
        </w:tc>
        <w:tc>
          <w:tcPr>
            <w:tcW w:w="1058"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初配日期</w:t>
            </w:r>
          </w:p>
        </w:tc>
        <w:tc>
          <w:tcPr>
            <w:tcW w:w="1059"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配妊日期</w:t>
            </w:r>
          </w:p>
        </w:tc>
        <w:tc>
          <w:tcPr>
            <w:tcW w:w="1059"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配妊次数</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与配公牛</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流产日期</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产犊日期</w:t>
            </w:r>
          </w:p>
        </w:tc>
        <w:tc>
          <w:tcPr>
            <w:tcW w:w="1062" w:type="dxa"/>
            <w:gridSpan w:val="2"/>
            <w:tcBorders>
              <w:top w:val="double" w:color="auto" w:sz="4" w:space="0"/>
            </w:tcBorders>
            <w:tcMar>
              <w:left w:w="85" w:type="dxa"/>
              <w:right w:w="85" w:type="dxa"/>
            </w:tcMar>
            <w:vAlign w:val="center"/>
          </w:tcPr>
          <w:p>
            <w:pPr>
              <w:spacing w:line="220" w:lineRule="exact"/>
              <w:jc w:val="center"/>
              <w:rPr>
                <w:sz w:val="18"/>
                <w:szCs w:val="18"/>
              </w:rPr>
            </w:pPr>
            <w:r>
              <w:rPr>
                <w:rFonts w:hint="eastAsia" w:ascii="宋体" w:hAnsi="宋体" w:cs="宋体"/>
                <w:sz w:val="18"/>
                <w:szCs w:val="18"/>
              </w:rPr>
              <w:t>产犊难易</w:t>
            </w:r>
            <w:r>
              <w:rPr>
                <w:rFonts w:hint="eastAsia" w:ascii="宋体" w:hAnsi="宋体" w:cs="宋体"/>
                <w:sz w:val="18"/>
                <w:szCs w:val="18"/>
                <w:vertAlign w:val="superscript"/>
              </w:rPr>
              <w:t>c</w:t>
            </w:r>
          </w:p>
        </w:tc>
        <w:tc>
          <w:tcPr>
            <w:tcW w:w="1138" w:type="dxa"/>
            <w:gridSpan w:val="3"/>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干奶日期</w:t>
            </w:r>
          </w:p>
        </w:tc>
        <w:tc>
          <w:tcPr>
            <w:tcW w:w="1411" w:type="dxa"/>
            <w:gridSpan w:val="3"/>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产奶量</w:t>
            </w:r>
          </w:p>
        </w:tc>
        <w:tc>
          <w:tcPr>
            <w:tcW w:w="846"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乳脂率</w:t>
            </w:r>
          </w:p>
        </w:tc>
        <w:tc>
          <w:tcPr>
            <w:tcW w:w="958" w:type="dxa"/>
            <w:gridSpan w:val="2"/>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蛋白率</w:t>
            </w:r>
          </w:p>
        </w:tc>
        <w:tc>
          <w:tcPr>
            <w:tcW w:w="1298"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全期</w:t>
            </w:r>
          </w:p>
          <w:p>
            <w:pPr>
              <w:spacing w:line="220" w:lineRule="exact"/>
              <w:jc w:val="center"/>
              <w:rPr>
                <w:sz w:val="18"/>
                <w:szCs w:val="18"/>
              </w:rPr>
            </w:pPr>
            <w:r>
              <w:rPr>
                <w:rFonts w:hint="eastAsia" w:ascii="宋体" w:hAnsi="宋体" w:cs="宋体"/>
                <w:sz w:val="18"/>
                <w:szCs w:val="18"/>
              </w:rPr>
              <w:t>产奶量</w:t>
            </w:r>
          </w:p>
        </w:tc>
        <w:tc>
          <w:tcPr>
            <w:tcW w:w="937" w:type="dxa"/>
            <w:tcBorders>
              <w:top w:val="double" w:color="auto" w:sz="4" w:space="0"/>
            </w:tcBorders>
            <w:vAlign w:val="center"/>
          </w:tcPr>
          <w:p>
            <w:pPr>
              <w:spacing w:line="220" w:lineRule="exact"/>
              <w:jc w:val="center"/>
              <w:rPr>
                <w:sz w:val="18"/>
                <w:szCs w:val="18"/>
              </w:rPr>
            </w:pPr>
            <w:r>
              <w:rPr>
                <w:rFonts w:hint="eastAsia"/>
                <w:sz w:val="18"/>
                <w:szCs w:val="18"/>
              </w:rPr>
              <w:t>是否为</w:t>
            </w:r>
          </w:p>
          <w:p>
            <w:pPr>
              <w:spacing w:line="220" w:lineRule="exact"/>
              <w:jc w:val="center"/>
              <w:rPr>
                <w:sz w:val="18"/>
                <w:szCs w:val="18"/>
              </w:rPr>
            </w:pPr>
            <w:r>
              <w:rPr>
                <w:rFonts w:hint="eastAsia"/>
                <w:sz w:val="18"/>
                <w:szCs w:val="18"/>
              </w:rPr>
              <w:t>DHI</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1</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2</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3</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4</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62" w:type="dxa"/>
            <w:gridSpan w:val="2"/>
          </w:tcPr>
          <w:p>
            <w:pPr>
              <w:spacing w:line="220" w:lineRule="exact"/>
              <w:jc w:val="center"/>
              <w:rPr>
                <w:sz w:val="18"/>
                <w:szCs w:val="18"/>
              </w:rPr>
            </w:pPr>
          </w:p>
        </w:tc>
        <w:tc>
          <w:tcPr>
            <w:tcW w:w="1138" w:type="dxa"/>
            <w:gridSpan w:val="3"/>
          </w:tcPr>
          <w:p>
            <w:pPr>
              <w:spacing w:line="220" w:lineRule="exact"/>
              <w:jc w:val="center"/>
              <w:rPr>
                <w:sz w:val="18"/>
                <w:szCs w:val="18"/>
              </w:rPr>
            </w:pPr>
          </w:p>
        </w:tc>
        <w:tc>
          <w:tcPr>
            <w:tcW w:w="1411" w:type="dxa"/>
            <w:gridSpan w:val="3"/>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786" w:type="dxa"/>
            <w:gridSpan w:val="25"/>
            <w:tcBorders>
              <w:left w:val="nil"/>
              <w:bottom w:val="single" w:color="auto" w:sz="12" w:space="0"/>
              <w:right w:val="nil"/>
            </w:tcBorders>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牛号</w:t>
            </w:r>
          </w:p>
        </w:tc>
        <w:tc>
          <w:tcPr>
            <w:tcW w:w="1316"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父号</w:t>
            </w:r>
          </w:p>
        </w:tc>
        <w:tc>
          <w:tcPr>
            <w:tcW w:w="1317" w:type="dxa"/>
            <w:gridSpan w:val="3"/>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母号</w:t>
            </w:r>
          </w:p>
        </w:tc>
        <w:tc>
          <w:tcPr>
            <w:tcW w:w="1316"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sz w:val="18"/>
                <w:szCs w:val="18"/>
              </w:rPr>
              <w:t>外祖父</w:t>
            </w:r>
          </w:p>
        </w:tc>
        <w:tc>
          <w:tcPr>
            <w:tcW w:w="1130"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出生日期</w:t>
            </w:r>
          </w:p>
        </w:tc>
        <w:tc>
          <w:tcPr>
            <w:tcW w:w="1411" w:type="dxa"/>
            <w:gridSpan w:val="2"/>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出生场</w:t>
            </w:r>
          </w:p>
        </w:tc>
        <w:tc>
          <w:tcPr>
            <w:tcW w:w="940" w:type="dxa"/>
            <w:gridSpan w:val="3"/>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出生重</w:t>
            </w:r>
          </w:p>
          <w:p>
            <w:pPr>
              <w:spacing w:line="220" w:lineRule="exact"/>
              <w:jc w:val="center"/>
              <w:rPr>
                <w:rFonts w:ascii="宋体" w:hAnsi="宋体"/>
                <w:sz w:val="18"/>
                <w:szCs w:val="18"/>
              </w:rPr>
            </w:pPr>
            <w:r>
              <w:rPr>
                <w:rFonts w:hint="eastAsia" w:ascii="宋体" w:hAnsi="宋体" w:cs="宋体"/>
                <w:sz w:val="18"/>
                <w:szCs w:val="18"/>
              </w:rPr>
              <w:t>(kg)</w:t>
            </w:r>
          </w:p>
        </w:tc>
        <w:tc>
          <w:tcPr>
            <w:tcW w:w="751" w:type="dxa"/>
            <w:gridSpan w:val="3"/>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毛色</w:t>
            </w:r>
            <w:r>
              <w:rPr>
                <w:rFonts w:hint="eastAsia" w:ascii="宋体" w:hAnsi="宋体" w:cs="宋体"/>
                <w:sz w:val="18"/>
                <w:szCs w:val="18"/>
                <w:vertAlign w:val="superscript"/>
              </w:rPr>
              <w:t>a</w:t>
            </w:r>
          </w:p>
        </w:tc>
        <w:tc>
          <w:tcPr>
            <w:tcW w:w="1139" w:type="dxa"/>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ascii="宋体" w:hAnsi="宋体" w:cs="宋体"/>
                <w:sz w:val="18"/>
                <w:szCs w:val="18"/>
              </w:rPr>
              <w:t>品种纯度</w:t>
            </w:r>
            <w:r>
              <w:rPr>
                <w:rFonts w:hint="eastAsia" w:ascii="宋体" w:hAnsi="宋体" w:cs="宋体"/>
                <w:sz w:val="18"/>
                <w:szCs w:val="18"/>
                <w:vertAlign w:val="superscript"/>
              </w:rPr>
              <w:t>b</w:t>
            </w:r>
          </w:p>
        </w:tc>
        <w:tc>
          <w:tcPr>
            <w:tcW w:w="846" w:type="dxa"/>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登记时</w:t>
            </w:r>
          </w:p>
          <w:p>
            <w:pPr>
              <w:spacing w:line="220" w:lineRule="exact"/>
              <w:jc w:val="center"/>
              <w:rPr>
                <w:rFonts w:ascii="宋体" w:hAnsi="宋体"/>
                <w:sz w:val="18"/>
                <w:szCs w:val="18"/>
              </w:rPr>
            </w:pPr>
            <w:r>
              <w:rPr>
                <w:rFonts w:hint="eastAsia" w:ascii="宋体" w:hAnsi="宋体" w:cs="宋体"/>
                <w:sz w:val="18"/>
                <w:szCs w:val="18"/>
              </w:rPr>
              <w:t>胎次</w:t>
            </w:r>
          </w:p>
        </w:tc>
        <w:tc>
          <w:tcPr>
            <w:tcW w:w="958" w:type="dxa"/>
            <w:gridSpan w:val="2"/>
            <w:tcBorders>
              <w:top w:val="single" w:color="auto" w:sz="12" w:space="0"/>
              <w:bottom w:val="single" w:color="auto" w:sz="4" w:space="0"/>
            </w:tcBorders>
            <w:vAlign w:val="center"/>
          </w:tcPr>
          <w:p>
            <w:pPr>
              <w:spacing w:line="220" w:lineRule="exact"/>
              <w:jc w:val="center"/>
              <w:rPr>
                <w:sz w:val="18"/>
                <w:szCs w:val="18"/>
              </w:rPr>
            </w:pPr>
            <w:r>
              <w:rPr>
                <w:rFonts w:hint="eastAsia"/>
                <w:sz w:val="18"/>
                <w:szCs w:val="18"/>
              </w:rPr>
              <w:t>是否胚</w:t>
            </w:r>
          </w:p>
          <w:p>
            <w:pPr>
              <w:spacing w:line="220" w:lineRule="exact"/>
              <w:jc w:val="center"/>
              <w:rPr>
                <w:rFonts w:ascii="宋体" w:hAnsi="宋体"/>
                <w:sz w:val="18"/>
                <w:szCs w:val="18"/>
              </w:rPr>
            </w:pPr>
            <w:r>
              <w:rPr>
                <w:rFonts w:hint="eastAsia"/>
                <w:sz w:val="18"/>
                <w:szCs w:val="18"/>
              </w:rPr>
              <w:t>胎移植</w:t>
            </w:r>
          </w:p>
        </w:tc>
        <w:tc>
          <w:tcPr>
            <w:tcW w:w="1298" w:type="dxa"/>
            <w:tcBorders>
              <w:top w:val="single" w:color="auto" w:sz="12" w:space="0"/>
              <w:bottom w:val="single" w:color="auto" w:sz="4" w:space="0"/>
            </w:tcBorders>
            <w:vAlign w:val="center"/>
          </w:tcPr>
          <w:p>
            <w:pPr>
              <w:spacing w:line="220" w:lineRule="exact"/>
              <w:jc w:val="center"/>
              <w:rPr>
                <w:rFonts w:ascii="宋体" w:hAnsi="宋体"/>
                <w:sz w:val="18"/>
                <w:szCs w:val="18"/>
              </w:rPr>
            </w:pPr>
            <w:r>
              <w:rPr>
                <w:rFonts w:hint="eastAsia"/>
                <w:sz w:val="18"/>
                <w:szCs w:val="18"/>
              </w:rPr>
              <w:t>受体牛号</w:t>
            </w:r>
          </w:p>
        </w:tc>
        <w:tc>
          <w:tcPr>
            <w:tcW w:w="937" w:type="dxa"/>
            <w:tcBorders>
              <w:top w:val="single" w:color="auto" w:sz="12" w:space="0"/>
              <w:bottom w:val="sing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体型</w:t>
            </w:r>
          </w:p>
          <w:p>
            <w:pPr>
              <w:spacing w:line="220" w:lineRule="exact"/>
              <w:jc w:val="center"/>
              <w:rPr>
                <w:rFonts w:ascii="宋体" w:hAnsi="宋体"/>
                <w:sz w:val="18"/>
                <w:szCs w:val="18"/>
              </w:rPr>
            </w:pPr>
            <w:r>
              <w:rPr>
                <w:rFonts w:hint="eastAsia" w:ascii="宋体" w:hAnsi="宋体" w:cs="宋体"/>
                <w:sz w:val="18"/>
                <w:szCs w:val="18"/>
              </w:rPr>
              <w:t>总分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27"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317"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316"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130"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411"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940"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751" w:type="dxa"/>
            <w:gridSpan w:val="3"/>
            <w:tcBorders>
              <w:top w:val="single" w:color="auto" w:sz="4" w:space="0"/>
              <w:bottom w:val="double" w:color="auto" w:sz="4" w:space="0"/>
            </w:tcBorders>
          </w:tcPr>
          <w:p>
            <w:pPr>
              <w:spacing w:line="220" w:lineRule="exact"/>
              <w:jc w:val="center"/>
              <w:rPr>
                <w:rFonts w:ascii="宋体" w:hAnsi="宋体"/>
                <w:sz w:val="18"/>
                <w:szCs w:val="18"/>
              </w:rPr>
            </w:pPr>
          </w:p>
        </w:tc>
        <w:tc>
          <w:tcPr>
            <w:tcW w:w="1139" w:type="dxa"/>
            <w:tcBorders>
              <w:top w:val="single" w:color="auto" w:sz="4" w:space="0"/>
              <w:bottom w:val="double" w:color="auto" w:sz="4" w:space="0"/>
            </w:tcBorders>
          </w:tcPr>
          <w:p>
            <w:pPr>
              <w:spacing w:line="220" w:lineRule="exact"/>
              <w:jc w:val="center"/>
              <w:rPr>
                <w:rFonts w:ascii="宋体" w:hAnsi="宋体"/>
                <w:sz w:val="18"/>
                <w:szCs w:val="18"/>
              </w:rPr>
            </w:pPr>
          </w:p>
        </w:tc>
        <w:tc>
          <w:tcPr>
            <w:tcW w:w="846" w:type="dxa"/>
            <w:tcBorders>
              <w:top w:val="single" w:color="auto" w:sz="4" w:space="0"/>
              <w:bottom w:val="double" w:color="auto" w:sz="4" w:space="0"/>
            </w:tcBorders>
          </w:tcPr>
          <w:p>
            <w:pPr>
              <w:spacing w:line="220" w:lineRule="exact"/>
              <w:jc w:val="center"/>
              <w:rPr>
                <w:rFonts w:ascii="宋体" w:hAnsi="宋体"/>
                <w:sz w:val="18"/>
                <w:szCs w:val="18"/>
              </w:rPr>
            </w:pPr>
          </w:p>
        </w:tc>
        <w:tc>
          <w:tcPr>
            <w:tcW w:w="958" w:type="dxa"/>
            <w:gridSpan w:val="2"/>
            <w:tcBorders>
              <w:top w:val="single" w:color="auto" w:sz="4" w:space="0"/>
              <w:bottom w:val="double" w:color="auto" w:sz="4" w:space="0"/>
            </w:tcBorders>
          </w:tcPr>
          <w:p>
            <w:pPr>
              <w:spacing w:line="220" w:lineRule="exact"/>
              <w:jc w:val="center"/>
              <w:rPr>
                <w:rFonts w:ascii="宋体" w:hAnsi="宋体"/>
                <w:sz w:val="18"/>
                <w:szCs w:val="18"/>
              </w:rPr>
            </w:pPr>
          </w:p>
        </w:tc>
        <w:tc>
          <w:tcPr>
            <w:tcW w:w="1298" w:type="dxa"/>
            <w:tcBorders>
              <w:top w:val="single" w:color="auto" w:sz="4" w:space="0"/>
              <w:bottom w:val="double" w:color="auto" w:sz="4" w:space="0"/>
            </w:tcBorders>
          </w:tcPr>
          <w:p>
            <w:pPr>
              <w:spacing w:line="220" w:lineRule="exact"/>
              <w:jc w:val="center"/>
              <w:rPr>
                <w:rFonts w:ascii="宋体" w:hAnsi="宋体"/>
                <w:sz w:val="18"/>
                <w:szCs w:val="18"/>
              </w:rPr>
            </w:pPr>
          </w:p>
        </w:tc>
        <w:tc>
          <w:tcPr>
            <w:tcW w:w="937" w:type="dxa"/>
            <w:tcBorders>
              <w:top w:val="single" w:color="auto" w:sz="4" w:space="0"/>
              <w:bottom w:val="double" w:color="auto" w:sz="4" w:space="0"/>
            </w:tcBorders>
          </w:tcPr>
          <w:p>
            <w:pPr>
              <w:spacing w:line="220" w:lineRule="exact"/>
              <w:jc w:val="center"/>
              <w:rPr>
                <w:rFonts w:ascii="宋体" w:hAnsi="宋体"/>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胎次</w:t>
            </w:r>
          </w:p>
        </w:tc>
        <w:tc>
          <w:tcPr>
            <w:tcW w:w="1058"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初配日期</w:t>
            </w:r>
          </w:p>
        </w:tc>
        <w:tc>
          <w:tcPr>
            <w:tcW w:w="1059" w:type="dxa"/>
            <w:gridSpan w:val="2"/>
            <w:tcBorders>
              <w:top w:val="double" w:color="auto" w:sz="4" w:space="0"/>
            </w:tcBorders>
            <w:vAlign w:val="center"/>
          </w:tcPr>
          <w:p>
            <w:pPr>
              <w:spacing w:line="220" w:lineRule="exact"/>
              <w:rPr>
                <w:sz w:val="18"/>
                <w:szCs w:val="18"/>
              </w:rPr>
            </w:pPr>
            <w:r>
              <w:rPr>
                <w:rFonts w:hint="eastAsia" w:ascii="宋体" w:hAnsi="宋体" w:cs="宋体"/>
                <w:sz w:val="18"/>
                <w:szCs w:val="18"/>
              </w:rPr>
              <w:t>配妊日期</w:t>
            </w:r>
          </w:p>
        </w:tc>
        <w:tc>
          <w:tcPr>
            <w:tcW w:w="1059" w:type="dxa"/>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配妊次数</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与配公牛</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流产日期</w:t>
            </w:r>
          </w:p>
        </w:tc>
        <w:tc>
          <w:tcPr>
            <w:tcW w:w="1059" w:type="dxa"/>
            <w:gridSpan w:val="2"/>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产犊日期</w:t>
            </w:r>
          </w:p>
        </w:tc>
        <w:tc>
          <w:tcPr>
            <w:tcW w:w="1133" w:type="dxa"/>
            <w:gridSpan w:val="3"/>
            <w:tcBorders>
              <w:top w:val="double" w:color="auto" w:sz="4" w:space="0"/>
            </w:tcBorders>
            <w:tcMar>
              <w:left w:w="85" w:type="dxa"/>
              <w:right w:w="85" w:type="dxa"/>
            </w:tcMar>
            <w:vAlign w:val="center"/>
          </w:tcPr>
          <w:p>
            <w:pPr>
              <w:spacing w:line="220" w:lineRule="exact"/>
              <w:jc w:val="center"/>
              <w:rPr>
                <w:sz w:val="18"/>
                <w:szCs w:val="18"/>
              </w:rPr>
            </w:pPr>
            <w:r>
              <w:rPr>
                <w:rFonts w:hint="eastAsia" w:ascii="宋体" w:hAnsi="宋体" w:cs="宋体"/>
                <w:sz w:val="18"/>
                <w:szCs w:val="18"/>
              </w:rPr>
              <w:t>产犊难易</w:t>
            </w:r>
            <w:r>
              <w:rPr>
                <w:rFonts w:hint="eastAsia" w:ascii="宋体" w:hAnsi="宋体" w:cs="宋体"/>
                <w:sz w:val="18"/>
                <w:szCs w:val="18"/>
                <w:vertAlign w:val="superscript"/>
              </w:rPr>
              <w:t>c</w:t>
            </w:r>
          </w:p>
        </w:tc>
        <w:tc>
          <w:tcPr>
            <w:tcW w:w="1280" w:type="dxa"/>
            <w:gridSpan w:val="3"/>
            <w:tcBorders>
              <w:top w:val="double" w:color="auto" w:sz="4" w:space="0"/>
            </w:tcBorders>
            <w:vAlign w:val="center"/>
          </w:tcPr>
          <w:p>
            <w:pPr>
              <w:spacing w:line="220" w:lineRule="exact"/>
              <w:jc w:val="center"/>
              <w:rPr>
                <w:sz w:val="18"/>
                <w:szCs w:val="18"/>
              </w:rPr>
            </w:pPr>
            <w:r>
              <w:rPr>
                <w:rFonts w:hint="eastAsia" w:ascii="宋体" w:hAnsi="宋体" w:cs="宋体"/>
                <w:sz w:val="18"/>
                <w:szCs w:val="18"/>
              </w:rPr>
              <w:t>干奶日期</w:t>
            </w:r>
          </w:p>
        </w:tc>
        <w:tc>
          <w:tcPr>
            <w:tcW w:w="1198" w:type="dxa"/>
            <w:gridSpan w:val="2"/>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产奶量</w:t>
            </w:r>
          </w:p>
        </w:tc>
        <w:tc>
          <w:tcPr>
            <w:tcW w:w="846"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乳脂率</w:t>
            </w:r>
          </w:p>
        </w:tc>
        <w:tc>
          <w:tcPr>
            <w:tcW w:w="958" w:type="dxa"/>
            <w:gridSpan w:val="2"/>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305天</w:t>
            </w:r>
          </w:p>
          <w:p>
            <w:pPr>
              <w:spacing w:line="220" w:lineRule="exact"/>
              <w:jc w:val="center"/>
              <w:rPr>
                <w:sz w:val="18"/>
                <w:szCs w:val="18"/>
              </w:rPr>
            </w:pPr>
            <w:r>
              <w:rPr>
                <w:rFonts w:hint="eastAsia" w:ascii="宋体" w:hAnsi="宋体" w:cs="宋体"/>
                <w:sz w:val="18"/>
                <w:szCs w:val="18"/>
              </w:rPr>
              <w:t>蛋白率</w:t>
            </w:r>
          </w:p>
        </w:tc>
        <w:tc>
          <w:tcPr>
            <w:tcW w:w="1298" w:type="dxa"/>
            <w:tcBorders>
              <w:top w:val="double" w:color="auto" w:sz="4" w:space="0"/>
            </w:tcBorders>
            <w:vAlign w:val="center"/>
          </w:tcPr>
          <w:p>
            <w:pPr>
              <w:spacing w:line="220" w:lineRule="exact"/>
              <w:jc w:val="center"/>
              <w:rPr>
                <w:rFonts w:ascii="宋体" w:hAnsi="宋体" w:cs="宋体"/>
                <w:sz w:val="18"/>
                <w:szCs w:val="18"/>
              </w:rPr>
            </w:pPr>
            <w:r>
              <w:rPr>
                <w:rFonts w:hint="eastAsia" w:ascii="宋体" w:hAnsi="宋体" w:cs="宋体"/>
                <w:sz w:val="18"/>
                <w:szCs w:val="18"/>
              </w:rPr>
              <w:t>全期</w:t>
            </w:r>
          </w:p>
          <w:p>
            <w:pPr>
              <w:spacing w:line="220" w:lineRule="exact"/>
              <w:jc w:val="center"/>
              <w:rPr>
                <w:sz w:val="18"/>
                <w:szCs w:val="18"/>
              </w:rPr>
            </w:pPr>
            <w:r>
              <w:rPr>
                <w:rFonts w:hint="eastAsia" w:ascii="宋体" w:hAnsi="宋体" w:cs="宋体"/>
                <w:sz w:val="18"/>
                <w:szCs w:val="18"/>
              </w:rPr>
              <w:t>产奶量</w:t>
            </w:r>
          </w:p>
        </w:tc>
        <w:tc>
          <w:tcPr>
            <w:tcW w:w="937" w:type="dxa"/>
            <w:tcBorders>
              <w:top w:val="double" w:color="auto" w:sz="4" w:space="0"/>
            </w:tcBorders>
            <w:vAlign w:val="center"/>
          </w:tcPr>
          <w:p>
            <w:pPr>
              <w:spacing w:line="220" w:lineRule="exact"/>
              <w:jc w:val="center"/>
              <w:rPr>
                <w:sz w:val="18"/>
                <w:szCs w:val="18"/>
              </w:rPr>
            </w:pPr>
            <w:r>
              <w:rPr>
                <w:rFonts w:hint="eastAsia"/>
                <w:sz w:val="18"/>
                <w:szCs w:val="18"/>
              </w:rPr>
              <w:t>是否为</w:t>
            </w:r>
          </w:p>
          <w:p>
            <w:pPr>
              <w:spacing w:line="220" w:lineRule="exact"/>
              <w:jc w:val="center"/>
              <w:rPr>
                <w:sz w:val="18"/>
                <w:szCs w:val="18"/>
              </w:rPr>
            </w:pPr>
            <w:r>
              <w:rPr>
                <w:rFonts w:hint="eastAsia"/>
                <w:sz w:val="18"/>
                <w:szCs w:val="18"/>
              </w:rPr>
              <w:t>DHI</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1</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133" w:type="dxa"/>
            <w:gridSpan w:val="3"/>
          </w:tcPr>
          <w:p>
            <w:pPr>
              <w:spacing w:line="220" w:lineRule="exact"/>
              <w:jc w:val="center"/>
              <w:rPr>
                <w:sz w:val="18"/>
                <w:szCs w:val="18"/>
              </w:rPr>
            </w:pPr>
          </w:p>
        </w:tc>
        <w:tc>
          <w:tcPr>
            <w:tcW w:w="1280" w:type="dxa"/>
            <w:gridSpan w:val="3"/>
          </w:tcPr>
          <w:p>
            <w:pPr>
              <w:spacing w:line="220" w:lineRule="exact"/>
              <w:jc w:val="center"/>
              <w:rPr>
                <w:sz w:val="18"/>
                <w:szCs w:val="18"/>
              </w:rPr>
            </w:pPr>
          </w:p>
        </w:tc>
        <w:tc>
          <w:tcPr>
            <w:tcW w:w="1198" w:type="dxa"/>
            <w:gridSpan w:val="2"/>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2</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133" w:type="dxa"/>
            <w:gridSpan w:val="3"/>
          </w:tcPr>
          <w:p>
            <w:pPr>
              <w:spacing w:line="220" w:lineRule="exact"/>
              <w:jc w:val="center"/>
              <w:rPr>
                <w:sz w:val="18"/>
                <w:szCs w:val="18"/>
              </w:rPr>
            </w:pPr>
          </w:p>
        </w:tc>
        <w:tc>
          <w:tcPr>
            <w:tcW w:w="1280" w:type="dxa"/>
            <w:gridSpan w:val="3"/>
          </w:tcPr>
          <w:p>
            <w:pPr>
              <w:spacing w:line="220" w:lineRule="exact"/>
              <w:jc w:val="center"/>
              <w:rPr>
                <w:sz w:val="18"/>
                <w:szCs w:val="18"/>
              </w:rPr>
            </w:pPr>
          </w:p>
        </w:tc>
        <w:tc>
          <w:tcPr>
            <w:tcW w:w="1198" w:type="dxa"/>
            <w:gridSpan w:val="2"/>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Pr>
          <w:p>
            <w:pPr>
              <w:spacing w:line="220" w:lineRule="exact"/>
              <w:jc w:val="center"/>
              <w:rPr>
                <w:sz w:val="18"/>
                <w:szCs w:val="18"/>
              </w:rPr>
            </w:pPr>
            <w:r>
              <w:rPr>
                <w:rFonts w:hint="eastAsia"/>
                <w:sz w:val="18"/>
                <w:szCs w:val="18"/>
              </w:rPr>
              <w:t>3</w:t>
            </w:r>
          </w:p>
        </w:tc>
        <w:tc>
          <w:tcPr>
            <w:tcW w:w="1058"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059" w:type="dxa"/>
            <w:gridSpan w:val="2"/>
          </w:tcPr>
          <w:p>
            <w:pPr>
              <w:spacing w:line="220" w:lineRule="exact"/>
              <w:jc w:val="center"/>
              <w:rPr>
                <w:sz w:val="18"/>
                <w:szCs w:val="18"/>
              </w:rPr>
            </w:pPr>
          </w:p>
        </w:tc>
        <w:tc>
          <w:tcPr>
            <w:tcW w:w="1133" w:type="dxa"/>
            <w:gridSpan w:val="3"/>
          </w:tcPr>
          <w:p>
            <w:pPr>
              <w:spacing w:line="220" w:lineRule="exact"/>
              <w:jc w:val="center"/>
              <w:rPr>
                <w:sz w:val="18"/>
                <w:szCs w:val="18"/>
              </w:rPr>
            </w:pPr>
          </w:p>
        </w:tc>
        <w:tc>
          <w:tcPr>
            <w:tcW w:w="1280" w:type="dxa"/>
            <w:gridSpan w:val="3"/>
          </w:tcPr>
          <w:p>
            <w:pPr>
              <w:spacing w:line="220" w:lineRule="exact"/>
              <w:jc w:val="center"/>
              <w:rPr>
                <w:sz w:val="18"/>
                <w:szCs w:val="18"/>
              </w:rPr>
            </w:pPr>
          </w:p>
        </w:tc>
        <w:tc>
          <w:tcPr>
            <w:tcW w:w="1198" w:type="dxa"/>
            <w:gridSpan w:val="2"/>
          </w:tcPr>
          <w:p>
            <w:pPr>
              <w:spacing w:line="220" w:lineRule="exact"/>
              <w:jc w:val="center"/>
              <w:rPr>
                <w:sz w:val="18"/>
                <w:szCs w:val="18"/>
              </w:rPr>
            </w:pPr>
          </w:p>
        </w:tc>
        <w:tc>
          <w:tcPr>
            <w:tcW w:w="846" w:type="dxa"/>
          </w:tcPr>
          <w:p>
            <w:pPr>
              <w:spacing w:line="220" w:lineRule="exact"/>
              <w:jc w:val="center"/>
              <w:rPr>
                <w:sz w:val="18"/>
                <w:szCs w:val="18"/>
              </w:rPr>
            </w:pPr>
          </w:p>
        </w:tc>
        <w:tc>
          <w:tcPr>
            <w:tcW w:w="958" w:type="dxa"/>
            <w:gridSpan w:val="2"/>
          </w:tcPr>
          <w:p>
            <w:pPr>
              <w:spacing w:line="220" w:lineRule="exact"/>
              <w:jc w:val="center"/>
              <w:rPr>
                <w:sz w:val="18"/>
                <w:szCs w:val="18"/>
              </w:rPr>
            </w:pPr>
          </w:p>
        </w:tc>
        <w:tc>
          <w:tcPr>
            <w:tcW w:w="1298" w:type="dxa"/>
          </w:tcPr>
          <w:p>
            <w:pPr>
              <w:spacing w:line="220" w:lineRule="exact"/>
              <w:jc w:val="center"/>
              <w:rPr>
                <w:sz w:val="18"/>
                <w:szCs w:val="18"/>
              </w:rPr>
            </w:pPr>
          </w:p>
        </w:tc>
        <w:tc>
          <w:tcPr>
            <w:tcW w:w="937" w:type="dxa"/>
          </w:tcPr>
          <w:p>
            <w:pPr>
              <w:spacing w:line="220" w:lineRule="exact"/>
              <w:jc w:val="center"/>
              <w:rPr>
                <w:sz w:val="18"/>
                <w:szCs w:val="18"/>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83" w:type="dxa"/>
            <w:tcBorders>
              <w:top w:val="single" w:color="auto" w:sz="4" w:space="0"/>
              <w:bottom w:val="single" w:color="auto" w:sz="12" w:space="0"/>
            </w:tcBorders>
          </w:tcPr>
          <w:p>
            <w:pPr>
              <w:spacing w:line="220" w:lineRule="exact"/>
              <w:jc w:val="center"/>
              <w:rPr>
                <w:sz w:val="18"/>
                <w:szCs w:val="18"/>
              </w:rPr>
            </w:pPr>
            <w:r>
              <w:rPr>
                <w:rFonts w:hint="eastAsia"/>
                <w:sz w:val="18"/>
                <w:szCs w:val="18"/>
              </w:rPr>
              <w:t>4</w:t>
            </w:r>
          </w:p>
        </w:tc>
        <w:tc>
          <w:tcPr>
            <w:tcW w:w="1058" w:type="dxa"/>
            <w:gridSpan w:val="2"/>
            <w:tcBorders>
              <w:top w:val="single" w:color="auto" w:sz="4" w:space="0"/>
              <w:bottom w:val="single" w:color="auto" w:sz="12" w:space="0"/>
            </w:tcBorders>
          </w:tcPr>
          <w:p>
            <w:pPr>
              <w:spacing w:line="220" w:lineRule="exact"/>
              <w:jc w:val="center"/>
              <w:rPr>
                <w:sz w:val="18"/>
                <w:szCs w:val="18"/>
              </w:rPr>
            </w:pPr>
          </w:p>
        </w:tc>
        <w:tc>
          <w:tcPr>
            <w:tcW w:w="1059" w:type="dxa"/>
            <w:gridSpan w:val="2"/>
            <w:tcBorders>
              <w:top w:val="single" w:color="auto" w:sz="4" w:space="0"/>
              <w:bottom w:val="single" w:color="auto" w:sz="12" w:space="0"/>
            </w:tcBorders>
          </w:tcPr>
          <w:p>
            <w:pPr>
              <w:spacing w:line="220" w:lineRule="exact"/>
              <w:jc w:val="center"/>
              <w:rPr>
                <w:sz w:val="18"/>
                <w:szCs w:val="18"/>
              </w:rPr>
            </w:pPr>
          </w:p>
        </w:tc>
        <w:tc>
          <w:tcPr>
            <w:tcW w:w="1059" w:type="dxa"/>
            <w:tcBorders>
              <w:top w:val="single" w:color="auto" w:sz="4" w:space="0"/>
              <w:bottom w:val="single" w:color="auto" w:sz="12" w:space="0"/>
            </w:tcBorders>
          </w:tcPr>
          <w:p>
            <w:pPr>
              <w:spacing w:line="220" w:lineRule="exact"/>
              <w:jc w:val="center"/>
              <w:rPr>
                <w:sz w:val="18"/>
                <w:szCs w:val="18"/>
              </w:rPr>
            </w:pPr>
          </w:p>
        </w:tc>
        <w:tc>
          <w:tcPr>
            <w:tcW w:w="1059" w:type="dxa"/>
            <w:gridSpan w:val="2"/>
            <w:tcBorders>
              <w:top w:val="single" w:color="auto" w:sz="4" w:space="0"/>
              <w:bottom w:val="single" w:color="auto" w:sz="12" w:space="0"/>
            </w:tcBorders>
          </w:tcPr>
          <w:p>
            <w:pPr>
              <w:spacing w:line="220" w:lineRule="exact"/>
              <w:jc w:val="center"/>
              <w:rPr>
                <w:sz w:val="18"/>
                <w:szCs w:val="18"/>
              </w:rPr>
            </w:pPr>
          </w:p>
        </w:tc>
        <w:tc>
          <w:tcPr>
            <w:tcW w:w="1059" w:type="dxa"/>
            <w:gridSpan w:val="2"/>
            <w:tcBorders>
              <w:top w:val="single" w:color="auto" w:sz="4" w:space="0"/>
              <w:bottom w:val="single" w:color="auto" w:sz="12" w:space="0"/>
            </w:tcBorders>
          </w:tcPr>
          <w:p>
            <w:pPr>
              <w:spacing w:line="220" w:lineRule="exact"/>
              <w:jc w:val="center"/>
              <w:rPr>
                <w:sz w:val="18"/>
                <w:szCs w:val="18"/>
              </w:rPr>
            </w:pPr>
          </w:p>
        </w:tc>
        <w:tc>
          <w:tcPr>
            <w:tcW w:w="1059" w:type="dxa"/>
            <w:gridSpan w:val="2"/>
            <w:tcBorders>
              <w:top w:val="single" w:color="auto" w:sz="4" w:space="0"/>
              <w:bottom w:val="single" w:color="auto" w:sz="12" w:space="0"/>
            </w:tcBorders>
          </w:tcPr>
          <w:p>
            <w:pPr>
              <w:spacing w:line="220" w:lineRule="exact"/>
              <w:jc w:val="center"/>
              <w:rPr>
                <w:sz w:val="18"/>
                <w:szCs w:val="18"/>
              </w:rPr>
            </w:pPr>
          </w:p>
        </w:tc>
        <w:tc>
          <w:tcPr>
            <w:tcW w:w="1133" w:type="dxa"/>
            <w:gridSpan w:val="3"/>
            <w:tcBorders>
              <w:top w:val="single" w:color="auto" w:sz="4" w:space="0"/>
              <w:bottom w:val="single" w:color="auto" w:sz="12" w:space="0"/>
            </w:tcBorders>
          </w:tcPr>
          <w:p>
            <w:pPr>
              <w:spacing w:line="220" w:lineRule="exact"/>
              <w:jc w:val="center"/>
              <w:rPr>
                <w:sz w:val="18"/>
                <w:szCs w:val="18"/>
              </w:rPr>
            </w:pPr>
          </w:p>
        </w:tc>
        <w:tc>
          <w:tcPr>
            <w:tcW w:w="1280" w:type="dxa"/>
            <w:gridSpan w:val="3"/>
            <w:tcBorders>
              <w:top w:val="single" w:color="auto" w:sz="4" w:space="0"/>
              <w:bottom w:val="single" w:color="auto" w:sz="12" w:space="0"/>
            </w:tcBorders>
          </w:tcPr>
          <w:p>
            <w:pPr>
              <w:spacing w:line="220" w:lineRule="exact"/>
              <w:jc w:val="center"/>
              <w:rPr>
                <w:sz w:val="18"/>
                <w:szCs w:val="18"/>
              </w:rPr>
            </w:pPr>
          </w:p>
        </w:tc>
        <w:tc>
          <w:tcPr>
            <w:tcW w:w="1198" w:type="dxa"/>
            <w:gridSpan w:val="2"/>
            <w:tcBorders>
              <w:top w:val="single" w:color="auto" w:sz="4" w:space="0"/>
              <w:bottom w:val="single" w:color="auto" w:sz="12" w:space="0"/>
            </w:tcBorders>
          </w:tcPr>
          <w:p>
            <w:pPr>
              <w:spacing w:line="220" w:lineRule="exact"/>
              <w:jc w:val="center"/>
              <w:rPr>
                <w:sz w:val="18"/>
                <w:szCs w:val="18"/>
              </w:rPr>
            </w:pPr>
          </w:p>
        </w:tc>
        <w:tc>
          <w:tcPr>
            <w:tcW w:w="846" w:type="dxa"/>
            <w:tcBorders>
              <w:top w:val="single" w:color="auto" w:sz="4" w:space="0"/>
              <w:bottom w:val="single" w:color="auto" w:sz="12" w:space="0"/>
            </w:tcBorders>
          </w:tcPr>
          <w:p>
            <w:pPr>
              <w:spacing w:line="220" w:lineRule="exact"/>
              <w:jc w:val="center"/>
              <w:rPr>
                <w:sz w:val="18"/>
                <w:szCs w:val="18"/>
              </w:rPr>
            </w:pPr>
          </w:p>
        </w:tc>
        <w:tc>
          <w:tcPr>
            <w:tcW w:w="958" w:type="dxa"/>
            <w:gridSpan w:val="2"/>
            <w:tcBorders>
              <w:top w:val="single" w:color="auto" w:sz="4" w:space="0"/>
              <w:bottom w:val="single" w:color="auto" w:sz="12" w:space="0"/>
            </w:tcBorders>
          </w:tcPr>
          <w:p>
            <w:pPr>
              <w:spacing w:line="220" w:lineRule="exact"/>
              <w:jc w:val="center"/>
              <w:rPr>
                <w:sz w:val="18"/>
                <w:szCs w:val="18"/>
              </w:rPr>
            </w:pPr>
          </w:p>
        </w:tc>
        <w:tc>
          <w:tcPr>
            <w:tcW w:w="1298" w:type="dxa"/>
            <w:tcBorders>
              <w:top w:val="single" w:color="auto" w:sz="4" w:space="0"/>
              <w:bottom w:val="single" w:color="auto" w:sz="12" w:space="0"/>
            </w:tcBorders>
          </w:tcPr>
          <w:p>
            <w:pPr>
              <w:spacing w:line="220" w:lineRule="exact"/>
              <w:jc w:val="center"/>
              <w:rPr>
                <w:sz w:val="18"/>
                <w:szCs w:val="18"/>
              </w:rPr>
            </w:pPr>
          </w:p>
        </w:tc>
        <w:tc>
          <w:tcPr>
            <w:tcW w:w="937" w:type="dxa"/>
            <w:tcBorders>
              <w:top w:val="single" w:color="auto" w:sz="4" w:space="0"/>
              <w:bottom w:val="single" w:color="auto" w:sz="12" w:space="0"/>
            </w:tcBorders>
          </w:tcPr>
          <w:p>
            <w:pPr>
              <w:spacing w:line="220" w:lineRule="exact"/>
              <w:jc w:val="center"/>
              <w:rPr>
                <w:sz w:val="18"/>
                <w:szCs w:val="18"/>
              </w:rPr>
            </w:pPr>
          </w:p>
        </w:tc>
      </w:tr>
    </w:tbl>
    <w:p>
      <w:pPr>
        <w:widowControl/>
        <w:jc w:val="left"/>
        <w:rPr>
          <w:sz w:val="18"/>
        </w:rPr>
      </w:pPr>
      <w:r>
        <w:rPr>
          <w:rFonts w:hint="eastAsia"/>
          <w:b/>
          <w:bCs/>
          <w:sz w:val="18"/>
        </w:rPr>
        <w:t>a. 毛色</w:t>
      </w:r>
      <w:r>
        <w:rPr>
          <w:rFonts w:hint="eastAsia"/>
          <w:sz w:val="18"/>
        </w:rPr>
        <w:t xml:space="preserve">：1－黑白花，2－全黑，3－全白，4－红白花； </w:t>
      </w:r>
      <w:r>
        <w:rPr>
          <w:rFonts w:hint="eastAsia"/>
          <w:b/>
          <w:bCs/>
          <w:sz w:val="18"/>
        </w:rPr>
        <w:t>b. 品种纯度</w:t>
      </w:r>
      <w:r>
        <w:rPr>
          <w:rFonts w:hint="eastAsia"/>
          <w:sz w:val="18"/>
        </w:rPr>
        <w:t xml:space="preserve">：1－100%，2－93.75%，3－87.5%； </w:t>
      </w:r>
      <w:r>
        <w:rPr>
          <w:rFonts w:hint="eastAsia"/>
          <w:b/>
          <w:bCs/>
          <w:sz w:val="18"/>
        </w:rPr>
        <w:t>c. 产犊难易</w:t>
      </w:r>
      <w:r>
        <w:rPr>
          <w:rFonts w:hint="eastAsia"/>
          <w:sz w:val="18"/>
        </w:rPr>
        <w:t>：1－顺产，2－助产，3－难产，4－剖腹产</w:t>
      </w:r>
      <w:r>
        <w:rPr>
          <w:sz w:val="18"/>
        </w:rPr>
        <w:br w:type="page"/>
      </w:r>
    </w:p>
    <w:p>
      <w:pPr>
        <w:spacing w:line="280" w:lineRule="exact"/>
        <w:rPr>
          <w:sz w:val="18"/>
        </w:rPr>
        <w:sectPr>
          <w:footerReference r:id="rId5" w:type="default"/>
          <w:footerReference r:id="rId6" w:type="even"/>
          <w:pgSz w:w="16838" w:h="11906" w:orient="landscape"/>
          <w:pgMar w:top="1418" w:right="1134" w:bottom="1134" w:left="1134" w:header="851" w:footer="992" w:gutter="0"/>
          <w:pgNumType w:fmt="numberInDash"/>
          <w:cols w:space="720" w:num="1"/>
          <w:docGrid w:type="linesAndChars" w:linePitch="312" w:charSpace="0"/>
        </w:sectPr>
      </w:pPr>
    </w:p>
    <w:p>
      <w:pPr>
        <w:pStyle w:val="2"/>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附录2：</w:t>
      </w:r>
      <w:r>
        <w:rPr>
          <w:rFonts w:asciiTheme="majorEastAsia" w:hAnsiTheme="majorEastAsia" w:eastAsiaTheme="majorEastAsia"/>
          <w:sz w:val="28"/>
          <w:szCs w:val="28"/>
        </w:rPr>
        <w:t xml:space="preserve"> </w:t>
      </w:r>
    </w:p>
    <w:p>
      <w:pPr>
        <w:widowControl/>
        <w:spacing w:before="100" w:beforeAutospacing="1" w:after="100" w:afterAutospacing="1" w:line="240" w:lineRule="atLeast"/>
        <w:ind w:right="480"/>
        <w:jc w:val="center"/>
        <w:rPr>
          <w:rFonts w:ascii="宋体" w:hAnsi="宋体" w:eastAsia="宋体" w:cs="宋体"/>
          <w:b/>
          <w:bCs/>
          <w:color w:val="363636"/>
          <w:sz w:val="30"/>
          <w:szCs w:val="30"/>
        </w:rPr>
      </w:pPr>
      <w:r>
        <w:rPr>
          <w:rFonts w:hint="eastAsia" w:ascii="宋体" w:hAnsi="宋体" w:eastAsia="宋体" w:cs="宋体"/>
          <w:b/>
          <w:bCs/>
          <w:color w:val="363636"/>
          <w:sz w:val="30"/>
          <w:szCs w:val="30"/>
        </w:rPr>
        <w:t>法定代表人授权委托书</w:t>
      </w:r>
    </w:p>
    <w:p>
      <w:pPr>
        <w:spacing w:line="420" w:lineRule="exact"/>
        <w:ind w:left="632" w:hanging="632" w:hangingChars="300"/>
        <w:jc w:val="left"/>
        <w:rPr>
          <w:rFonts w:ascii="宋体" w:hAnsi="宋体" w:eastAsia="宋体" w:cs="宋体"/>
          <w:b/>
          <w:bCs/>
          <w:color w:val="000000"/>
          <w:kern w:val="2"/>
          <w:sz w:val="21"/>
          <w:szCs w:val="21"/>
        </w:rPr>
      </w:pPr>
    </w:p>
    <w:p>
      <w:pPr>
        <w:spacing w:line="420" w:lineRule="exact"/>
        <w:rPr>
          <w:rFonts w:ascii="宋体" w:hAnsi="宋体" w:eastAsia="宋体" w:cs="宋体"/>
          <w:color w:val="000000"/>
          <w:kern w:val="2"/>
          <w:sz w:val="21"/>
          <w:szCs w:val="21"/>
          <w:u w:val="single"/>
        </w:rPr>
      </w:pPr>
      <w:r>
        <w:rPr>
          <w:rFonts w:hint="eastAsia" w:ascii="宋体" w:hAnsi="宋体" w:eastAsia="宋体" w:cs="宋体"/>
          <w:color w:val="000000"/>
          <w:kern w:val="2"/>
          <w:sz w:val="21"/>
          <w:szCs w:val="21"/>
          <w:u w:val="single"/>
        </w:rPr>
        <w:t>致：</w:t>
      </w:r>
      <w:r>
        <w:rPr>
          <w:rFonts w:hint="eastAsia" w:ascii="宋体" w:hAnsi="宋体" w:eastAsia="宋体" w:cs="宋体"/>
          <w:color w:val="000000"/>
          <w:kern w:val="2"/>
          <w:sz w:val="21"/>
          <w:szCs w:val="21"/>
          <w:u w:val="single"/>
          <w:lang w:eastAsia="zh-CN"/>
        </w:rPr>
        <w:t>平顶山市</w:t>
      </w:r>
      <w:r>
        <w:rPr>
          <w:rFonts w:hint="eastAsia" w:ascii="宋体" w:hAnsi="宋体" w:eastAsia="宋体" w:cs="宋体"/>
          <w:color w:val="000000"/>
          <w:kern w:val="2"/>
          <w:sz w:val="21"/>
          <w:szCs w:val="21"/>
          <w:u w:val="single"/>
        </w:rPr>
        <w:t>畜牧</w:t>
      </w:r>
      <w:r>
        <w:rPr>
          <w:rFonts w:ascii="宋体" w:hAnsi="宋体" w:eastAsia="宋体" w:cs="宋体"/>
          <w:color w:val="000000"/>
          <w:kern w:val="2"/>
          <w:sz w:val="21"/>
          <w:szCs w:val="21"/>
          <w:u w:val="single"/>
        </w:rPr>
        <w:t>技术推广站</w:t>
      </w:r>
    </w:p>
    <w:p>
      <w:pPr>
        <w:snapToGrid w:val="0"/>
        <w:spacing w:line="42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委托单位：</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rPr>
        <w:t>法定代表人：</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p>
    <w:p>
      <w:pPr>
        <w:snapToGrid w:val="0"/>
        <w:spacing w:line="420" w:lineRule="exact"/>
        <w:ind w:firstLine="420" w:firstLineChars="200"/>
        <w:rPr>
          <w:rFonts w:ascii="宋体" w:hAnsi="宋体" w:eastAsia="宋体" w:cs="宋体"/>
          <w:kern w:val="2"/>
          <w:sz w:val="21"/>
          <w:szCs w:val="21"/>
          <w:u w:val="single"/>
        </w:rPr>
      </w:pPr>
      <w:r>
        <w:rPr>
          <w:rFonts w:hint="eastAsia" w:ascii="宋体" w:hAnsi="宋体" w:eastAsia="宋体" w:cs="宋体"/>
          <w:kern w:val="2"/>
          <w:sz w:val="21"/>
          <w:szCs w:val="21"/>
        </w:rPr>
        <w:t>地    址：</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rPr>
        <w:t>邮政编码：</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p>
    <w:p>
      <w:pPr>
        <w:snapToGrid w:val="0"/>
        <w:spacing w:line="42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受托人姓名：</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p>
    <w:p>
      <w:pPr>
        <w:snapToGrid w:val="0"/>
        <w:spacing w:line="42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所在单位：</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职务：</w:t>
      </w:r>
      <w:r>
        <w:rPr>
          <w:rFonts w:hint="eastAsia" w:ascii="宋体" w:hAnsi="宋体" w:eastAsia="宋体" w:cs="宋体"/>
          <w:kern w:val="2"/>
          <w:sz w:val="21"/>
          <w:szCs w:val="21"/>
          <w:u w:val="single"/>
        </w:rPr>
        <w:t xml:space="preserve">            </w:t>
      </w:r>
    </w:p>
    <w:p>
      <w:pPr>
        <w:snapToGrid w:val="0"/>
        <w:spacing w:line="420" w:lineRule="exact"/>
        <w:ind w:firstLine="420" w:firstLineChars="200"/>
        <w:rPr>
          <w:rFonts w:ascii="宋体" w:hAnsi="宋体" w:eastAsia="宋体" w:cs="宋体"/>
          <w:kern w:val="2"/>
          <w:sz w:val="21"/>
          <w:szCs w:val="21"/>
          <w:u w:val="single"/>
        </w:rPr>
      </w:pPr>
      <w:r>
        <w:rPr>
          <w:rFonts w:hint="eastAsia" w:ascii="宋体" w:hAnsi="宋体" w:eastAsia="宋体" w:cs="宋体"/>
          <w:kern w:val="2"/>
          <w:sz w:val="21"/>
          <w:szCs w:val="21"/>
        </w:rPr>
        <w:t>身份证编号：</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p>
    <w:p>
      <w:pPr>
        <w:snapToGrid w:val="0"/>
        <w:spacing w:line="42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授权委托人</w:t>
      </w:r>
      <w:r>
        <w:rPr>
          <w:rFonts w:hint="eastAsia" w:ascii="宋体" w:hAnsi="宋体" w:eastAsia="宋体" w:cs="宋体"/>
          <w:color w:val="000000"/>
          <w:kern w:val="2"/>
          <w:sz w:val="21"/>
          <w:szCs w:val="21"/>
        </w:rPr>
        <w:t>的联系方式（手机）：</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兹委托授权委托人</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代表我/我单位参加采购代理机构组织的</w:t>
      </w:r>
      <w:r>
        <w:rPr>
          <w:rFonts w:hint="eastAsia" w:ascii="宋体" w:hAnsi="宋体" w:eastAsia="宋体" w:cs="宋体"/>
          <w:color w:val="000000"/>
          <w:kern w:val="2"/>
          <w:sz w:val="21"/>
          <w:szCs w:val="21"/>
          <w:u w:val="single"/>
          <w:lang w:eastAsia="zh-CN"/>
        </w:rPr>
        <w:t>平顶山市</w:t>
      </w:r>
      <w:r>
        <w:rPr>
          <w:rFonts w:hint="eastAsia" w:ascii="宋体" w:hAnsi="宋体" w:eastAsia="宋体" w:cs="宋体"/>
          <w:color w:val="000000"/>
          <w:kern w:val="2"/>
          <w:sz w:val="21"/>
          <w:szCs w:val="21"/>
          <w:u w:val="single"/>
        </w:rPr>
        <w:t>畜牧</w:t>
      </w:r>
      <w:r>
        <w:rPr>
          <w:rFonts w:ascii="宋体" w:hAnsi="宋体" w:eastAsia="宋体" w:cs="宋体"/>
          <w:color w:val="000000"/>
          <w:kern w:val="2"/>
          <w:sz w:val="21"/>
          <w:szCs w:val="21"/>
          <w:u w:val="single"/>
        </w:rPr>
        <w:t>技术推广站</w:t>
      </w:r>
      <w:r>
        <w:rPr>
          <w:rFonts w:hint="eastAsia" w:ascii="宋体" w:hAnsi="宋体" w:eastAsia="宋体" w:cs="宋体"/>
          <w:kern w:val="2"/>
          <w:sz w:val="21"/>
          <w:szCs w:val="21"/>
        </w:rPr>
        <w:t>（</w:t>
      </w:r>
      <w:r>
        <w:rPr>
          <w:rFonts w:hint="eastAsia" w:ascii="宋体" w:hAnsi="宋体" w:eastAsia="宋体" w:cs="宋体"/>
          <w:color w:val="000000"/>
          <w:kern w:val="2"/>
          <w:sz w:val="21"/>
          <w:szCs w:val="21"/>
        </w:rPr>
        <w:t>项目名称：</w:t>
      </w:r>
      <w:r>
        <w:rPr>
          <w:rFonts w:hint="eastAsia" w:ascii="宋体" w:hAnsi="宋体" w:eastAsia="宋体" w:cs="宋体"/>
          <w:color w:val="000000"/>
          <w:kern w:val="2"/>
          <w:sz w:val="21"/>
          <w:szCs w:val="21"/>
          <w:u w:val="single"/>
        </w:rPr>
        <w:t>荷斯坦母牛品种登记第三方服务</w:t>
      </w:r>
      <w:r>
        <w:rPr>
          <w:rFonts w:hint="eastAsia" w:ascii="宋体" w:hAnsi="宋体" w:eastAsia="宋体" w:cs="宋体"/>
          <w:color w:val="000000"/>
          <w:kern w:val="2"/>
          <w:sz w:val="21"/>
          <w:szCs w:val="21"/>
        </w:rPr>
        <w:t>）</w:t>
      </w:r>
      <w:r>
        <w:rPr>
          <w:rFonts w:hint="eastAsia" w:ascii="宋体" w:hAnsi="宋体" w:eastAsia="宋体" w:cs="宋体"/>
          <w:kern w:val="2"/>
          <w:sz w:val="21"/>
          <w:szCs w:val="21"/>
        </w:rPr>
        <w:t>的政府采购活动，并授权其全权办理以下事宜：</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1、参加询价采购活动，提交响应文件；</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2、现场进行报价；</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3、</w:t>
      </w:r>
      <w:r>
        <w:rPr>
          <w:rFonts w:hint="eastAsia" w:ascii="宋体" w:hAnsi="宋体" w:eastAsia="宋体" w:cs="宋体"/>
          <w:color w:val="000000"/>
          <w:kern w:val="2"/>
          <w:sz w:val="21"/>
          <w:szCs w:val="21"/>
        </w:rPr>
        <w:t>答复询价小组的质询，</w:t>
      </w:r>
      <w:r>
        <w:rPr>
          <w:rFonts w:hint="eastAsia" w:ascii="宋体" w:hAnsi="宋体" w:eastAsia="宋体" w:cs="宋体"/>
          <w:kern w:val="2"/>
          <w:sz w:val="21"/>
          <w:szCs w:val="21"/>
        </w:rPr>
        <w:t>对响应文件予以澄清、解释。</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4、签订成交合同；</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5、负责合同的履行、服务以及在合同履行过程中有关事宜的洽谈和处理；</w:t>
      </w:r>
    </w:p>
    <w:p>
      <w:pPr>
        <w:snapToGrid w:val="0"/>
        <w:spacing w:line="420" w:lineRule="exact"/>
        <w:rPr>
          <w:rFonts w:ascii="宋体" w:hAnsi="宋体" w:eastAsia="宋体" w:cs="宋体"/>
          <w:kern w:val="2"/>
          <w:sz w:val="21"/>
          <w:szCs w:val="21"/>
        </w:rPr>
      </w:pPr>
      <w:r>
        <w:rPr>
          <w:rFonts w:hint="eastAsia" w:ascii="宋体" w:hAnsi="宋体" w:eastAsia="宋体" w:cs="宋体"/>
          <w:kern w:val="2"/>
          <w:sz w:val="21"/>
          <w:szCs w:val="21"/>
        </w:rPr>
        <w:t xml:space="preserve">    受托人在办理上述事宜过程中以其自己的名义所签署的所有文件我单位均予以承认。受托人无转委权。</w:t>
      </w:r>
    </w:p>
    <w:p>
      <w:pPr>
        <w:snapToGrid w:val="0"/>
        <w:spacing w:line="42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委托期限：至上述事宜处理完毕止。</w:t>
      </w:r>
    </w:p>
    <w:p>
      <w:pPr>
        <w:topLinePunct/>
        <w:snapToGrid w:val="0"/>
        <w:spacing w:line="420" w:lineRule="exact"/>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附件1、法定代表人身份证复印件</w:t>
      </w:r>
    </w:p>
    <w:p>
      <w:pPr>
        <w:topLinePunct/>
        <w:snapToGrid w:val="0"/>
        <w:spacing w:line="420" w:lineRule="exact"/>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w:t>
      </w:r>
      <w:r>
        <w:rPr>
          <w:rFonts w:hint="eastAsia" w:ascii="宋体" w:hAnsi="宋体" w:eastAsia="宋体" w:cs="宋体"/>
          <w:kern w:val="2"/>
          <w:sz w:val="21"/>
          <w:szCs w:val="21"/>
        </w:rPr>
        <w:t>授权委托人</w:t>
      </w:r>
      <w:r>
        <w:rPr>
          <w:rFonts w:hint="eastAsia" w:ascii="宋体" w:hAnsi="宋体" w:eastAsia="宋体" w:cs="宋体"/>
          <w:color w:val="000000"/>
          <w:kern w:val="2"/>
          <w:sz w:val="21"/>
          <w:szCs w:val="21"/>
        </w:rPr>
        <w:t>身份证复印件</w:t>
      </w:r>
    </w:p>
    <w:p>
      <w:pPr>
        <w:snapToGrid w:val="0"/>
        <w:spacing w:line="420" w:lineRule="exact"/>
        <w:ind w:firstLine="420" w:firstLineChars="200"/>
        <w:rPr>
          <w:rFonts w:ascii="宋体" w:hAnsi="宋体" w:eastAsia="宋体" w:cs="宋体"/>
          <w:kern w:val="2"/>
          <w:sz w:val="21"/>
          <w:szCs w:val="21"/>
        </w:rPr>
      </w:pPr>
    </w:p>
    <w:p>
      <w:pPr>
        <w:snapToGrid w:val="0"/>
        <w:spacing w:line="360" w:lineRule="auto"/>
        <w:ind w:firstLine="359" w:firstLineChars="171"/>
        <w:rPr>
          <w:rFonts w:ascii="宋体" w:hAnsi="宋体" w:eastAsia="宋体" w:cs="宋体"/>
          <w:kern w:val="2"/>
          <w:sz w:val="21"/>
          <w:szCs w:val="21"/>
        </w:rPr>
      </w:pPr>
      <w:r>
        <w:rPr>
          <w:rFonts w:hint="eastAsia" w:ascii="宋体" w:hAnsi="宋体" w:eastAsia="宋体" w:cs="宋体"/>
          <w:kern w:val="2"/>
          <w:sz w:val="21"/>
          <w:szCs w:val="21"/>
        </w:rPr>
        <w:t xml:space="preserve">委托单位 </w:t>
      </w:r>
      <w:r>
        <w:rPr>
          <w:rFonts w:hint="eastAsia" w:ascii="宋体" w:hAnsi="宋体" w:eastAsia="宋体" w:cs="宋体"/>
          <w:kern w:val="2"/>
          <w:sz w:val="21"/>
          <w:szCs w:val="21"/>
          <w:u w:val="single"/>
        </w:rPr>
        <w:t xml:space="preserve"> （公章）              </w:t>
      </w:r>
    </w:p>
    <w:p>
      <w:pPr>
        <w:snapToGrid w:val="0"/>
        <w:spacing w:line="360" w:lineRule="auto"/>
        <w:ind w:firstLine="359" w:firstLineChars="171"/>
        <w:rPr>
          <w:rFonts w:ascii="宋体" w:hAnsi="宋体" w:eastAsia="宋体" w:cs="宋体"/>
          <w:kern w:val="2"/>
          <w:sz w:val="21"/>
          <w:szCs w:val="21"/>
          <w:u w:val="single"/>
        </w:rPr>
      </w:pPr>
      <w:r>
        <w:rPr>
          <w:rFonts w:hint="eastAsia" w:ascii="宋体" w:hAnsi="宋体" w:eastAsia="宋体" w:cs="宋体"/>
          <w:kern w:val="2"/>
          <w:sz w:val="21"/>
          <w:szCs w:val="21"/>
        </w:rPr>
        <w:t>法定代表人（签字或个人印章）</w:t>
      </w:r>
      <w:r>
        <w:rPr>
          <w:rFonts w:hint="eastAsia" w:ascii="宋体" w:hAnsi="宋体" w:eastAsia="宋体" w:cs="宋体"/>
          <w:kern w:val="2"/>
          <w:sz w:val="21"/>
          <w:szCs w:val="21"/>
          <w:u w:val="single"/>
        </w:rPr>
        <w:t xml:space="preserve">              </w:t>
      </w:r>
    </w:p>
    <w:p>
      <w:pPr>
        <w:snapToGrid w:val="0"/>
        <w:spacing w:line="360" w:lineRule="auto"/>
        <w:ind w:firstLine="359" w:firstLineChars="171"/>
        <w:rPr>
          <w:rFonts w:ascii="宋体" w:hAnsi="宋体" w:eastAsia="宋体" w:cs="宋体"/>
          <w:kern w:val="2"/>
          <w:sz w:val="21"/>
          <w:szCs w:val="21"/>
          <w:u w:val="single"/>
        </w:rPr>
      </w:pPr>
      <w:r>
        <w:rPr>
          <w:rFonts w:hint="eastAsia" w:ascii="宋体" w:hAnsi="宋体" w:eastAsia="宋体" w:cs="宋体"/>
          <w:kern w:val="2"/>
          <w:sz w:val="21"/>
          <w:szCs w:val="21"/>
        </w:rPr>
        <w:t>授权委托人</w:t>
      </w:r>
      <w:r>
        <w:rPr>
          <w:rFonts w:hint="eastAsia" w:ascii="宋体" w:hAnsi="宋体" w:eastAsia="宋体" w:cs="宋体"/>
          <w:kern w:val="2"/>
          <w:sz w:val="21"/>
          <w:szCs w:val="21"/>
          <w:u w:val="single"/>
        </w:rPr>
        <w:t xml:space="preserve">（签字）              </w:t>
      </w:r>
    </w:p>
    <w:p>
      <w:pPr>
        <w:spacing w:line="360" w:lineRule="auto"/>
        <w:ind w:firstLine="315" w:firstLineChars="150"/>
        <w:rPr>
          <w:rFonts w:ascii="宋体" w:hAnsi="宋体" w:eastAsia="宋体"/>
          <w:kern w:val="2"/>
          <w:sz w:val="21"/>
          <w:szCs w:val="21"/>
        </w:rPr>
      </w:pPr>
      <w:r>
        <w:rPr>
          <w:rFonts w:hint="eastAsia" w:ascii="宋体" w:hAnsi="宋体" w:eastAsia="宋体" w:cs="宋体"/>
          <w:kern w:val="2"/>
          <w:sz w:val="21"/>
          <w:szCs w:val="21"/>
        </w:rPr>
        <w:t xml:space="preserve">授权日期： </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rPr>
        <w:t>年</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rPr>
        <w:t>月</w:t>
      </w:r>
      <w:r>
        <w:rPr>
          <w:rFonts w:hint="eastAsia" w:ascii="宋体" w:hAnsi="宋体" w:eastAsia="宋体" w:cs="宋体"/>
          <w:kern w:val="2"/>
          <w:sz w:val="21"/>
          <w:szCs w:val="21"/>
          <w:u w:val="single"/>
        </w:rPr>
        <w:t xml:space="preserve">  </w:t>
      </w:r>
      <w:r>
        <w:rPr>
          <w:rFonts w:ascii="宋体" w:hAnsi="宋体" w:eastAsia="宋体" w:cs="宋体"/>
          <w:kern w:val="2"/>
          <w:sz w:val="21"/>
          <w:szCs w:val="21"/>
          <w:u w:val="single"/>
        </w:rPr>
        <w:t xml:space="preserve">  </w:t>
      </w:r>
      <w:r>
        <w:rPr>
          <w:rFonts w:hint="eastAsia" w:ascii="宋体" w:hAnsi="宋体" w:eastAsia="宋体" w:cs="宋体"/>
          <w:kern w:val="2"/>
          <w:sz w:val="21"/>
          <w:szCs w:val="21"/>
        </w:rPr>
        <w:t>日</w:t>
      </w:r>
    </w:p>
    <w:p>
      <w:pPr>
        <w:widowControl/>
        <w:jc w:val="left"/>
        <w:rPr>
          <w:rFonts w:ascii="宋体" w:hAnsi="宋体" w:eastAsia="宋体"/>
          <w:kern w:val="2"/>
          <w:sz w:val="21"/>
          <w:szCs w:val="21"/>
        </w:rPr>
      </w:pPr>
      <w:r>
        <w:rPr>
          <w:rFonts w:ascii="宋体" w:hAnsi="宋体" w:eastAsia="宋体"/>
          <w:kern w:val="2"/>
          <w:sz w:val="21"/>
          <w:szCs w:val="21"/>
        </w:rPr>
        <w:br w:type="page"/>
      </w:r>
    </w:p>
    <w:p>
      <w:pPr>
        <w:pStyle w:val="2"/>
        <w:rPr>
          <w:rFonts w:asciiTheme="majorEastAsia" w:hAnsiTheme="majorEastAsia" w:eastAsiaTheme="majorEastAsia"/>
          <w:sz w:val="28"/>
          <w:szCs w:val="28"/>
        </w:rPr>
      </w:pPr>
      <w:r>
        <w:rPr>
          <w:rFonts w:hint="eastAsia" w:asciiTheme="majorEastAsia" w:hAnsiTheme="majorEastAsia" w:eastAsiaTheme="majorEastAsia"/>
          <w:sz w:val="28"/>
          <w:szCs w:val="28"/>
        </w:rPr>
        <w:t>附录</w:t>
      </w:r>
      <w:r>
        <w:rPr>
          <w:rFonts w:asciiTheme="majorEastAsia" w:hAnsiTheme="majorEastAsia" w:eastAsiaTheme="majorEastAsia"/>
          <w:sz w:val="28"/>
          <w:szCs w:val="28"/>
        </w:rPr>
        <w:t>3</w:t>
      </w:r>
      <w:r>
        <w:rPr>
          <w:rFonts w:hint="eastAsia" w:asciiTheme="majorEastAsia" w:hAnsiTheme="majorEastAsia" w:eastAsiaTheme="majorEastAsia"/>
          <w:sz w:val="28"/>
          <w:szCs w:val="28"/>
        </w:rPr>
        <w:t>：</w:t>
      </w:r>
      <w:r>
        <w:rPr>
          <w:rFonts w:asciiTheme="majorEastAsia" w:hAnsiTheme="majorEastAsia" w:eastAsiaTheme="majorEastAsia"/>
          <w:sz w:val="28"/>
          <w:szCs w:val="28"/>
        </w:rPr>
        <w:t xml:space="preserve"> </w:t>
      </w:r>
    </w:p>
    <w:p>
      <w:pPr>
        <w:widowControl/>
        <w:spacing w:before="100" w:beforeAutospacing="1" w:after="100" w:afterAutospacing="1" w:line="240" w:lineRule="atLeast"/>
        <w:ind w:right="480"/>
        <w:jc w:val="center"/>
        <w:rPr>
          <w:rFonts w:ascii="宋体" w:hAnsi="宋体" w:eastAsia="宋体" w:cs="宋体"/>
          <w:sz w:val="30"/>
          <w:szCs w:val="30"/>
        </w:rPr>
      </w:pPr>
      <w:r>
        <w:rPr>
          <w:rFonts w:ascii="宋体" w:hAnsi="宋体" w:eastAsia="宋体" w:cs="宋体"/>
          <w:b/>
          <w:bCs/>
          <w:color w:val="363636"/>
          <w:sz w:val="30"/>
          <w:szCs w:val="30"/>
        </w:rPr>
        <w:t>询价采购报价单</w:t>
      </w:r>
    </w:p>
    <w:p>
      <w:pPr>
        <w:widowControl/>
        <w:spacing w:before="100" w:beforeAutospacing="1" w:after="100" w:afterAutospacing="1" w:line="500" w:lineRule="atLeast"/>
        <w:ind w:right="480"/>
        <w:jc w:val="left"/>
        <w:rPr>
          <w:rFonts w:ascii="仿宋" w:hAnsi="仿宋" w:eastAsia="仿宋" w:cs="宋体"/>
          <w:sz w:val="24"/>
        </w:rPr>
      </w:pPr>
      <w:r>
        <w:rPr>
          <w:rFonts w:ascii="仿宋" w:hAnsi="仿宋" w:eastAsia="仿宋" w:cs="宋体"/>
          <w:color w:val="363636"/>
          <w:sz w:val="24"/>
        </w:rPr>
        <w:t>致：</w:t>
      </w:r>
      <w:r>
        <w:rPr>
          <w:rFonts w:hint="eastAsia" w:ascii="仿宋" w:hAnsi="仿宋" w:eastAsia="仿宋"/>
          <w:sz w:val="24"/>
          <w:u w:val="single"/>
          <w:lang w:eastAsia="zh-CN"/>
        </w:rPr>
        <w:t>平顶山市</w:t>
      </w:r>
      <w:r>
        <w:rPr>
          <w:rFonts w:hint="eastAsia" w:ascii="仿宋" w:hAnsi="仿宋" w:eastAsia="仿宋"/>
          <w:sz w:val="24"/>
          <w:u w:val="single"/>
        </w:rPr>
        <w:t>畜牧</w:t>
      </w:r>
      <w:r>
        <w:rPr>
          <w:rFonts w:ascii="仿宋" w:hAnsi="仿宋" w:eastAsia="仿宋"/>
          <w:sz w:val="24"/>
          <w:u w:val="single"/>
        </w:rPr>
        <w:t>技术推广站</w:t>
      </w:r>
      <w:r>
        <w:rPr>
          <w:rFonts w:hint="eastAsia" w:ascii="仿宋" w:hAnsi="仿宋" w:eastAsia="仿宋"/>
          <w:sz w:val="24"/>
          <w:u w:val="single"/>
        </w:rPr>
        <w:t xml:space="preserve"> </w:t>
      </w:r>
    </w:p>
    <w:p>
      <w:pPr>
        <w:spacing w:line="360" w:lineRule="auto"/>
        <w:ind w:firstLine="600" w:firstLineChars="250"/>
        <w:rPr>
          <w:rFonts w:ascii="仿宋" w:hAnsi="仿宋" w:eastAsia="仿宋"/>
          <w:sz w:val="24"/>
        </w:rPr>
      </w:pPr>
      <w:r>
        <w:rPr>
          <w:rFonts w:ascii="仿宋" w:hAnsi="仿宋" w:eastAsia="仿宋"/>
          <w:sz w:val="24"/>
        </w:rPr>
        <w:t>我单位</w:t>
      </w:r>
      <w:r>
        <w:rPr>
          <w:rFonts w:hint="eastAsia" w:ascii="仿宋" w:hAnsi="仿宋" w:eastAsia="仿宋"/>
          <w:sz w:val="24"/>
          <w:u w:val="single"/>
        </w:rPr>
        <w:t xml:space="preserve">              </w:t>
      </w:r>
      <w:r>
        <w:rPr>
          <w:rFonts w:ascii="仿宋" w:hAnsi="仿宋" w:eastAsia="仿宋"/>
          <w:sz w:val="24"/>
        </w:rPr>
        <w:t>于</w:t>
      </w:r>
      <w:r>
        <w:rPr>
          <w:rFonts w:ascii="仿宋" w:hAnsi="仿宋" w:eastAsia="仿宋"/>
          <w:sz w:val="24"/>
          <w:u w:val="single"/>
        </w:rPr>
        <w:t xml:space="preserve">   </w:t>
      </w:r>
      <w:r>
        <w:rPr>
          <w:rFonts w:hint="eastAsia" w:ascii="仿宋" w:hAnsi="仿宋" w:eastAsia="仿宋"/>
          <w:sz w:val="24"/>
          <w:u w:val="single"/>
        </w:rPr>
        <w:t>年  月</w:t>
      </w:r>
      <w:r>
        <w:rPr>
          <w:rFonts w:ascii="仿宋" w:hAnsi="仿宋" w:eastAsia="仿宋"/>
          <w:sz w:val="24"/>
          <w:u w:val="single"/>
        </w:rPr>
        <w:t xml:space="preserve">   </w:t>
      </w:r>
      <w:r>
        <w:rPr>
          <w:rFonts w:hint="eastAsia" w:ascii="仿宋" w:hAnsi="仿宋" w:eastAsia="仿宋"/>
          <w:sz w:val="24"/>
          <w:u w:val="single"/>
        </w:rPr>
        <w:t>日</w:t>
      </w:r>
      <w:r>
        <w:rPr>
          <w:rFonts w:ascii="仿宋" w:hAnsi="仿宋" w:eastAsia="仿宋"/>
          <w:sz w:val="24"/>
        </w:rPr>
        <w:t>，收到贵单位的询价文件，已对上述询价文件进行详细的阅读和分析后，对本询价文件作出响应提交下述产品报价，投标总报价：小写</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元，人民币大写</w:t>
      </w:r>
      <w:r>
        <w:rPr>
          <w:rFonts w:hint="eastAsia" w:ascii="仿宋" w:hAnsi="仿宋" w:eastAsia="仿宋"/>
          <w:sz w:val="24"/>
          <w:u w:val="single"/>
        </w:rPr>
        <w:t xml:space="preserve">       </w:t>
      </w:r>
      <w:r>
        <w:rPr>
          <w:rFonts w:ascii="仿宋" w:hAnsi="仿宋" w:eastAsia="仿宋"/>
          <w:sz w:val="24"/>
        </w:rPr>
        <w:t>圆。如果我们的投标文件被接受，我们将按照文件的规定签订并严格履行合同中的责任和义务。</w:t>
      </w:r>
    </w:p>
    <w:p>
      <w:pPr>
        <w:widowControl/>
        <w:spacing w:before="100" w:beforeAutospacing="1" w:after="100" w:afterAutospacing="1" w:line="276" w:lineRule="auto"/>
        <w:jc w:val="left"/>
        <w:rPr>
          <w:rFonts w:hAnsi="Verdana" w:cs="宋体"/>
          <w:color w:val="363636"/>
          <w:sz w:val="24"/>
        </w:rPr>
      </w:pPr>
    </w:p>
    <w:p>
      <w:pPr>
        <w:widowControl/>
        <w:spacing w:before="100" w:beforeAutospacing="1" w:after="100" w:afterAutospacing="1" w:line="276" w:lineRule="auto"/>
        <w:jc w:val="left"/>
        <w:rPr>
          <w:rFonts w:hAnsi="Verdana" w:cs="宋体"/>
          <w:color w:val="363636"/>
          <w:sz w:val="24"/>
        </w:rPr>
      </w:pPr>
      <w:r>
        <w:rPr>
          <w:rFonts w:hint="eastAsia" w:hAnsi="Verdana" w:cs="宋体"/>
          <w:color w:val="363636"/>
          <w:sz w:val="24"/>
        </w:rPr>
        <w:t>授权代表（签字）：</w:t>
      </w:r>
      <w:r>
        <w:rPr>
          <w:rFonts w:hAnsi="Verdana" w:cs="宋体"/>
          <w:color w:val="363636"/>
          <w:sz w:val="24"/>
          <w:u w:val="single"/>
        </w:rPr>
        <w:t xml:space="preserve">                                         </w:t>
      </w:r>
    </w:p>
    <w:p>
      <w:pPr>
        <w:widowControl/>
        <w:spacing w:before="100" w:beforeAutospacing="1" w:after="100" w:afterAutospacing="1" w:line="276" w:lineRule="auto"/>
        <w:jc w:val="left"/>
        <w:rPr>
          <w:rFonts w:ascii="宋体" w:hAnsi="宋体" w:eastAsia="宋体" w:cs="宋体"/>
          <w:sz w:val="24"/>
        </w:rPr>
      </w:pPr>
      <w:r>
        <w:rPr>
          <w:rFonts w:hint="eastAsia" w:hAnsi="Verdana" w:cs="宋体"/>
          <w:color w:val="363636"/>
          <w:sz w:val="24"/>
        </w:rPr>
        <w:t>报价单位（盖章）：</w:t>
      </w:r>
      <w:r>
        <w:rPr>
          <w:rFonts w:hint="eastAsia" w:hAnsi="Verdana" w:cs="宋体"/>
          <w:color w:val="363636"/>
          <w:sz w:val="24"/>
          <w:u w:val="single"/>
        </w:rPr>
        <w:t xml:space="preserve">                                         </w:t>
      </w:r>
      <w:r>
        <w:rPr>
          <w:rFonts w:ascii="宋体" w:hAnsi="宋体" w:eastAsia="宋体" w:cs="宋体"/>
          <w:sz w:val="24"/>
        </w:rPr>
        <w:t xml:space="preserve"> </w:t>
      </w:r>
    </w:p>
    <w:p>
      <w:pPr>
        <w:widowControl/>
        <w:spacing w:before="100" w:beforeAutospacing="1" w:after="100" w:afterAutospacing="1" w:line="500" w:lineRule="atLeast"/>
        <w:jc w:val="left"/>
        <w:rPr>
          <w:rFonts w:hAnsi="Verdana" w:cs="宋体"/>
          <w:color w:val="363636"/>
          <w:sz w:val="24"/>
        </w:rPr>
      </w:pPr>
      <w:r>
        <w:rPr>
          <w:rFonts w:hint="eastAsia" w:hAnsi="Verdana" w:cs="宋体"/>
          <w:color w:val="363636"/>
          <w:sz w:val="24"/>
        </w:rPr>
        <w:t>报价日期：</w:t>
      </w:r>
      <w:r>
        <w:rPr>
          <w:rFonts w:hAnsi="Verdana" w:cs="宋体"/>
          <w:color w:val="363636"/>
          <w:sz w:val="24"/>
        </w:rPr>
        <w:t xml:space="preserve"> </w:t>
      </w:r>
      <w:r>
        <w:rPr>
          <w:rFonts w:hint="eastAsia" w:hAnsi="Verdana" w:cs="宋体"/>
          <w:color w:val="363636"/>
          <w:sz w:val="24"/>
        </w:rPr>
        <w:t>年  月</w:t>
      </w:r>
      <w:r>
        <w:rPr>
          <w:rFonts w:hAnsi="Verdana" w:cs="宋体"/>
          <w:color w:val="363636"/>
          <w:sz w:val="24"/>
        </w:rPr>
        <w:t xml:space="preserve"> </w:t>
      </w:r>
      <w:r>
        <w:rPr>
          <w:rFonts w:hint="eastAsia" w:hAnsi="Verdana" w:cs="宋体"/>
          <w:color w:val="363636"/>
          <w:sz w:val="24"/>
        </w:rPr>
        <w:t xml:space="preserve"> 日</w:t>
      </w:r>
    </w:p>
    <w:p>
      <w:pPr>
        <w:widowControl/>
        <w:jc w:val="left"/>
      </w:pPr>
      <w:r>
        <w:br w:type="page"/>
      </w:r>
    </w:p>
    <w:p>
      <w:pPr>
        <w:pStyle w:val="2"/>
        <w:rPr>
          <w:rFonts w:asciiTheme="majorEastAsia" w:hAnsiTheme="majorEastAsia" w:eastAsiaTheme="majorEastAsia"/>
          <w:sz w:val="28"/>
          <w:szCs w:val="28"/>
        </w:rPr>
      </w:pPr>
      <w:r>
        <w:rPr>
          <w:rFonts w:hint="eastAsia" w:asciiTheme="majorEastAsia" w:hAnsiTheme="majorEastAsia" w:eastAsiaTheme="majorEastAsia"/>
          <w:sz w:val="28"/>
          <w:szCs w:val="28"/>
        </w:rPr>
        <w:t>附录4</w:t>
      </w:r>
    </w:p>
    <w:p>
      <w:pPr>
        <w:jc w:val="center"/>
        <w:rPr>
          <w:rFonts w:asciiTheme="majorEastAsia" w:hAnsiTheme="majorEastAsia" w:eastAsiaTheme="majorEastAsia"/>
          <w:b/>
          <w:sz w:val="30"/>
          <w:szCs w:val="30"/>
        </w:rPr>
      </w:pPr>
      <w:r>
        <w:rPr>
          <w:rFonts w:hint="eastAsia" w:asciiTheme="majorEastAsia" w:hAnsiTheme="majorEastAsia" w:eastAsiaTheme="majorEastAsia"/>
          <w:b/>
          <w:color w:val="363636"/>
          <w:sz w:val="30"/>
          <w:szCs w:val="30"/>
        </w:rPr>
        <w:t>无重大违法记录的声明函</w:t>
      </w:r>
    </w:p>
    <w:p>
      <w:pPr>
        <w:snapToGrid w:val="0"/>
        <w:spacing w:line="360" w:lineRule="auto"/>
        <w:ind w:right="-150" w:rightChars="-47"/>
        <w:rPr>
          <w:rFonts w:cs="宋体" w:asciiTheme="minorEastAsia" w:hAnsiTheme="minorEastAsia" w:eastAsiaTheme="minorEastAsia"/>
          <w:b/>
          <w:bCs/>
          <w:color w:val="000000"/>
          <w:sz w:val="30"/>
          <w:szCs w:val="30"/>
        </w:rPr>
      </w:pPr>
    </w:p>
    <w:p>
      <w:pPr>
        <w:snapToGrid w:val="0"/>
        <w:spacing w:line="360" w:lineRule="auto"/>
        <w:ind w:right="-150" w:rightChars="-47"/>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我公司郑重</w:t>
      </w:r>
      <w:r>
        <w:rPr>
          <w:rFonts w:cs="宋体" w:asciiTheme="minorEastAsia" w:hAnsiTheme="minorEastAsia" w:eastAsiaTheme="minorEastAsia"/>
          <w:b/>
          <w:bCs/>
          <w:color w:val="000000"/>
          <w:sz w:val="21"/>
          <w:szCs w:val="21"/>
        </w:rPr>
        <w:t>声明</w:t>
      </w:r>
      <w:r>
        <w:rPr>
          <w:rFonts w:hint="eastAsia" w:cs="宋体" w:asciiTheme="minorEastAsia" w:hAnsiTheme="minorEastAsia" w:eastAsiaTheme="minorEastAsia"/>
          <w:b/>
          <w:bCs/>
          <w:color w:val="000000"/>
          <w:sz w:val="21"/>
          <w:szCs w:val="21"/>
        </w:rPr>
        <w:t>：</w:t>
      </w:r>
    </w:p>
    <w:p>
      <w:pPr>
        <w:snapToGrid w:val="0"/>
        <w:spacing w:line="360" w:lineRule="auto"/>
        <w:ind w:right="-150" w:rightChars="-47" w:firstLine="476" w:firstLineChars="227"/>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在</w:t>
      </w:r>
      <w:r>
        <w:rPr>
          <w:rFonts w:hint="eastAsia" w:cs="宋体" w:asciiTheme="minorEastAsia" w:hAnsiTheme="minorEastAsia" w:eastAsiaTheme="minorEastAsia"/>
          <w:bCs/>
          <w:color w:val="000000"/>
          <w:sz w:val="21"/>
          <w:szCs w:val="21"/>
          <w:u w:val="single"/>
          <w:lang w:eastAsia="zh-CN"/>
        </w:rPr>
        <w:t>平顶山市</w:t>
      </w:r>
      <w:r>
        <w:rPr>
          <w:rFonts w:hint="eastAsia" w:cs="宋体" w:asciiTheme="minorEastAsia" w:hAnsiTheme="minorEastAsia" w:eastAsiaTheme="minorEastAsia"/>
          <w:bCs/>
          <w:color w:val="000000"/>
          <w:sz w:val="21"/>
          <w:szCs w:val="21"/>
          <w:u w:val="single"/>
        </w:rPr>
        <w:t>畜牧</w:t>
      </w:r>
      <w:r>
        <w:rPr>
          <w:rFonts w:cs="宋体" w:asciiTheme="minorEastAsia" w:hAnsiTheme="minorEastAsia" w:eastAsiaTheme="minorEastAsia"/>
          <w:bCs/>
          <w:color w:val="000000"/>
          <w:sz w:val="21"/>
          <w:szCs w:val="21"/>
          <w:u w:val="single"/>
        </w:rPr>
        <w:t>技术推广站</w:t>
      </w:r>
      <w:r>
        <w:rPr>
          <w:rFonts w:hint="eastAsia" w:cs="宋体" w:asciiTheme="minorEastAsia" w:hAnsiTheme="minorEastAsia" w:eastAsiaTheme="minorEastAsia"/>
          <w:bCs/>
          <w:color w:val="000000"/>
          <w:sz w:val="21"/>
          <w:szCs w:val="21"/>
          <w:u w:val="single"/>
        </w:rPr>
        <w:t xml:space="preserve"> </w:t>
      </w:r>
      <w:r>
        <w:rPr>
          <w:rFonts w:cs="宋体" w:asciiTheme="minorEastAsia" w:hAnsiTheme="minorEastAsia" w:eastAsiaTheme="minorEastAsia"/>
          <w:bCs/>
          <w:color w:val="000000"/>
          <w:sz w:val="21"/>
          <w:szCs w:val="21"/>
        </w:rPr>
        <w:t>项目（项目</w:t>
      </w:r>
      <w:r>
        <w:rPr>
          <w:rFonts w:hint="eastAsia" w:cs="宋体" w:asciiTheme="minorEastAsia" w:hAnsiTheme="minorEastAsia" w:eastAsiaTheme="minorEastAsia"/>
          <w:bCs/>
          <w:color w:val="000000"/>
          <w:sz w:val="21"/>
          <w:szCs w:val="21"/>
        </w:rPr>
        <w:t>名称</w:t>
      </w:r>
      <w:r>
        <w:rPr>
          <w:rFonts w:cs="宋体" w:asciiTheme="minorEastAsia" w:hAnsiTheme="minorEastAsia" w:eastAsiaTheme="minorEastAsia"/>
          <w:bCs/>
          <w:color w:val="000000"/>
          <w:sz w:val="21"/>
          <w:szCs w:val="21"/>
        </w:rPr>
        <w:t>：</w:t>
      </w:r>
      <w:r>
        <w:rPr>
          <w:rFonts w:hint="eastAsia" w:cs="宋体" w:asciiTheme="minorEastAsia" w:hAnsiTheme="minorEastAsia" w:eastAsiaTheme="minorEastAsia"/>
          <w:bCs/>
          <w:color w:val="000000"/>
          <w:sz w:val="21"/>
          <w:szCs w:val="21"/>
          <w:u w:val="single"/>
        </w:rPr>
        <w:t xml:space="preserve"> </w:t>
      </w:r>
      <w:r>
        <w:rPr>
          <w:rFonts w:cs="宋体" w:asciiTheme="minorEastAsia" w:hAnsiTheme="minorEastAsia" w:eastAsiaTheme="minorEastAsia"/>
          <w:bCs/>
          <w:color w:val="000000"/>
          <w:sz w:val="21"/>
          <w:szCs w:val="21"/>
          <w:u w:val="single"/>
        </w:rPr>
        <w:t xml:space="preserve">                   </w:t>
      </w:r>
      <w:r>
        <w:rPr>
          <w:rFonts w:cs="宋体" w:asciiTheme="minorEastAsia" w:hAnsiTheme="minorEastAsia" w:eastAsiaTheme="minorEastAsia"/>
          <w:bCs/>
          <w:color w:val="000000"/>
          <w:sz w:val="21"/>
          <w:szCs w:val="21"/>
        </w:rPr>
        <w:t>）</w:t>
      </w:r>
      <w:r>
        <w:rPr>
          <w:rFonts w:hint="eastAsia" w:cs="宋体" w:asciiTheme="minorEastAsia" w:hAnsiTheme="minorEastAsia" w:eastAsiaTheme="minorEastAsia"/>
          <w:bCs/>
          <w:color w:val="000000"/>
          <w:sz w:val="21"/>
          <w:szCs w:val="21"/>
        </w:rPr>
        <w:t>采购活动中，保证</w:t>
      </w:r>
      <w:r>
        <w:rPr>
          <w:rFonts w:cs="宋体" w:asciiTheme="minorEastAsia" w:hAnsiTheme="minorEastAsia" w:eastAsiaTheme="minorEastAsia"/>
          <w:bCs/>
          <w:color w:val="000000"/>
          <w:sz w:val="21"/>
          <w:szCs w:val="21"/>
        </w:rPr>
        <w:t>在近</w:t>
      </w:r>
      <w:r>
        <w:rPr>
          <w:rFonts w:hint="eastAsia" w:cs="宋体" w:asciiTheme="minorEastAsia" w:hAnsiTheme="minorEastAsia" w:eastAsiaTheme="minorEastAsia"/>
          <w:bCs/>
          <w:color w:val="000000"/>
          <w:sz w:val="21"/>
          <w:szCs w:val="21"/>
        </w:rPr>
        <w:t>3年</w:t>
      </w:r>
      <w:r>
        <w:rPr>
          <w:rFonts w:cs="宋体" w:asciiTheme="minorEastAsia" w:hAnsiTheme="minorEastAsia" w:eastAsiaTheme="minorEastAsia"/>
          <w:bCs/>
          <w:color w:val="000000"/>
          <w:sz w:val="21"/>
          <w:szCs w:val="21"/>
        </w:rPr>
        <w:t>来的政府采购中无违法违纪行为，</w:t>
      </w:r>
      <w:r>
        <w:rPr>
          <w:rFonts w:hint="eastAsia" w:cs="宋体" w:asciiTheme="minorEastAsia" w:hAnsiTheme="minorEastAsia" w:eastAsiaTheme="minorEastAsia"/>
          <w:bCs/>
          <w:color w:val="000000"/>
          <w:sz w:val="21"/>
          <w:szCs w:val="21"/>
        </w:rPr>
        <w:t>保证做到：</w:t>
      </w:r>
    </w:p>
    <w:p>
      <w:pPr>
        <w:snapToGrid w:val="0"/>
        <w:spacing w:line="360" w:lineRule="auto"/>
        <w:ind w:right="-150" w:rightChars="-47" w:firstLine="476" w:firstLineChars="227"/>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一、公平竞争参加本次采购活动。</w:t>
      </w:r>
    </w:p>
    <w:p>
      <w:pPr>
        <w:snapToGrid w:val="0"/>
        <w:spacing w:line="360" w:lineRule="auto"/>
        <w:ind w:right="-150" w:rightChars="-47" w:firstLine="476" w:firstLineChars="227"/>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pPr>
        <w:snapToGrid w:val="0"/>
        <w:spacing w:line="360" w:lineRule="auto"/>
        <w:ind w:right="-150" w:rightChars="-47" w:firstLine="476" w:firstLineChars="227"/>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三、若出现上述行为，我单位及参与投标的工作人员愿意接受按照国家法律法规等有关规定给予的处罚。</w:t>
      </w:r>
    </w:p>
    <w:p>
      <w:pPr>
        <w:snapToGrid w:val="0"/>
        <w:spacing w:line="360" w:lineRule="atLeast"/>
        <w:ind w:right="-150" w:rightChars="-47" w:firstLine="476" w:firstLineChars="227"/>
        <w:rPr>
          <w:rFonts w:cs="宋体" w:asciiTheme="minorEastAsia" w:hAnsiTheme="minorEastAsia" w:eastAsiaTheme="minorEastAsia"/>
          <w:color w:val="000000"/>
          <w:sz w:val="21"/>
          <w:szCs w:val="21"/>
        </w:rPr>
      </w:pPr>
    </w:p>
    <w:p>
      <w:pPr>
        <w:spacing w:line="420" w:lineRule="exact"/>
        <w:ind w:firstLine="316" w:firstLineChars="150"/>
        <w:jc w:val="right"/>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 xml:space="preserve">报价供应商（公章）：               </w:t>
      </w:r>
      <w:r>
        <w:rPr>
          <w:rFonts w:hint="eastAsia" w:cs="宋体" w:asciiTheme="minorEastAsia" w:hAnsiTheme="minorEastAsia" w:eastAsiaTheme="minorEastAsia"/>
          <w:b/>
          <w:color w:val="000000"/>
          <w:sz w:val="21"/>
          <w:szCs w:val="21"/>
        </w:rPr>
        <w:br w:type="textWrapping"/>
      </w:r>
      <w:r>
        <w:rPr>
          <w:rFonts w:hint="eastAsia" w:cs="宋体" w:asciiTheme="minorEastAsia" w:hAnsiTheme="minorEastAsia" w:eastAsiaTheme="minorEastAsia"/>
          <w:b/>
          <w:color w:val="000000"/>
          <w:sz w:val="21"/>
          <w:szCs w:val="21"/>
        </w:rPr>
        <w:br w:type="textWrapping"/>
      </w:r>
      <w:r>
        <w:rPr>
          <w:rFonts w:hint="eastAsia" w:cs="宋体" w:asciiTheme="minorEastAsia" w:hAnsiTheme="minorEastAsia" w:eastAsiaTheme="minorEastAsia"/>
          <w:b/>
          <w:color w:val="000000"/>
          <w:sz w:val="21"/>
          <w:szCs w:val="21"/>
        </w:rPr>
        <w:t xml:space="preserve">　　　　 </w:t>
      </w:r>
    </w:p>
    <w:p>
      <w:pPr>
        <w:wordWrap w:val="0"/>
        <w:spacing w:line="276" w:lineRule="auto"/>
        <w:jc w:val="right"/>
        <w:rPr>
          <w:rFonts w:hint="eastAsia" w:cs="宋体" w:asciiTheme="minorEastAsia" w:hAnsiTheme="minorEastAsia" w:eastAsiaTheme="minorEastAsia"/>
          <w:b/>
          <w:sz w:val="21"/>
          <w:szCs w:val="21"/>
        </w:rPr>
      </w:pPr>
      <w:r>
        <w:rPr>
          <w:rFonts w:hint="eastAsia" w:cs="宋体" w:asciiTheme="minorEastAsia" w:hAnsiTheme="minorEastAsia" w:eastAsiaTheme="minorEastAsia"/>
          <w:b/>
          <w:sz w:val="21"/>
          <w:szCs w:val="21"/>
        </w:rPr>
        <w:t xml:space="preserve">   日期：   年   月</w:t>
      </w:r>
      <w:r>
        <w:rPr>
          <w:rFonts w:cs="宋体" w:asciiTheme="minorEastAsia" w:hAnsiTheme="minorEastAsia" w:eastAsiaTheme="minorEastAsia"/>
          <w:b/>
          <w:sz w:val="21"/>
          <w:szCs w:val="21"/>
        </w:rPr>
        <w:t xml:space="preserve">   日</w:t>
      </w: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wordWrap w:val="0"/>
        <w:spacing w:line="276" w:lineRule="auto"/>
        <w:jc w:val="right"/>
        <w:rPr>
          <w:rFonts w:hint="eastAsia" w:cs="宋体" w:asciiTheme="minorEastAsia" w:hAnsiTheme="minorEastAsia" w:eastAsiaTheme="minorEastAsia"/>
          <w:b/>
          <w:sz w:val="21"/>
          <w:szCs w:val="21"/>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文星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文本框 9" o:spid="_x0000_s716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szCs w:val="32"/>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- 24 -</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7174" o:spid="_x0000_s71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szCs w:val="32"/>
                  </w:rPr>
                  <w:t>-</w:t>
                </w:r>
                <w:r>
                  <w:rPr>
                    <w:rFonts w:ascii="宋体" w:hAnsi="宋体" w:eastAsia="宋体" w:cs="宋体"/>
                    <w:sz w:val="28"/>
                    <w:szCs w:val="28"/>
                  </w:rPr>
                  <w:t xml:space="preserve"> 25 -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- 24 -</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tabs>
          <w:tab w:val="left" w:pos="845"/>
        </w:tabs>
        <w:ind w:left="845" w:hanging="420"/>
      </w:pPr>
      <w:rPr>
        <w:color w:val="auto"/>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B2206D"/>
    <w:multiLevelType w:val="multilevel"/>
    <w:tmpl w:val="1FB220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71381E"/>
    <w:multiLevelType w:val="multilevel"/>
    <w:tmpl w:val="497138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13865B3"/>
    <w:multiLevelType w:val="multilevel"/>
    <w:tmpl w:val="613865B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kZThkMzMyYzU0NzBkYTEyMDI0MWNhODdmNTBmMjYifQ=="/>
  </w:docVars>
  <w:rsids>
    <w:rsidRoot w:val="00DC2D75"/>
    <w:rsid w:val="0000203E"/>
    <w:rsid w:val="00003D98"/>
    <w:rsid w:val="00013830"/>
    <w:rsid w:val="0003000F"/>
    <w:rsid w:val="000359B5"/>
    <w:rsid w:val="00072AC5"/>
    <w:rsid w:val="00081D41"/>
    <w:rsid w:val="000867DF"/>
    <w:rsid w:val="000A714E"/>
    <w:rsid w:val="000C02FC"/>
    <w:rsid w:val="000D7D3A"/>
    <w:rsid w:val="000E02DD"/>
    <w:rsid w:val="000E0AB1"/>
    <w:rsid w:val="000E6E07"/>
    <w:rsid w:val="00137D64"/>
    <w:rsid w:val="0014017E"/>
    <w:rsid w:val="00156194"/>
    <w:rsid w:val="001A2EA3"/>
    <w:rsid w:val="001D2A2A"/>
    <w:rsid w:val="001D7FE2"/>
    <w:rsid w:val="001F05CA"/>
    <w:rsid w:val="00200C57"/>
    <w:rsid w:val="002250AD"/>
    <w:rsid w:val="00234B6C"/>
    <w:rsid w:val="002366DC"/>
    <w:rsid w:val="00245CED"/>
    <w:rsid w:val="00256823"/>
    <w:rsid w:val="002A0888"/>
    <w:rsid w:val="002B3BA8"/>
    <w:rsid w:val="002D05D1"/>
    <w:rsid w:val="002F7C2C"/>
    <w:rsid w:val="00383DF5"/>
    <w:rsid w:val="003942AF"/>
    <w:rsid w:val="003F6B96"/>
    <w:rsid w:val="00423E06"/>
    <w:rsid w:val="00433B48"/>
    <w:rsid w:val="00454729"/>
    <w:rsid w:val="004655BF"/>
    <w:rsid w:val="004A35F1"/>
    <w:rsid w:val="004C6687"/>
    <w:rsid w:val="004D4A11"/>
    <w:rsid w:val="004F678D"/>
    <w:rsid w:val="0050454D"/>
    <w:rsid w:val="00515FE3"/>
    <w:rsid w:val="00534911"/>
    <w:rsid w:val="00536DCC"/>
    <w:rsid w:val="0055421D"/>
    <w:rsid w:val="005D34FE"/>
    <w:rsid w:val="005F4ABF"/>
    <w:rsid w:val="00620AE6"/>
    <w:rsid w:val="00661DFE"/>
    <w:rsid w:val="00693088"/>
    <w:rsid w:val="006C423F"/>
    <w:rsid w:val="006F353C"/>
    <w:rsid w:val="00707EED"/>
    <w:rsid w:val="00773397"/>
    <w:rsid w:val="007A05F7"/>
    <w:rsid w:val="007E24E6"/>
    <w:rsid w:val="007F1821"/>
    <w:rsid w:val="00845E72"/>
    <w:rsid w:val="00862A0C"/>
    <w:rsid w:val="00863478"/>
    <w:rsid w:val="008A2A5D"/>
    <w:rsid w:val="008A360A"/>
    <w:rsid w:val="008C350A"/>
    <w:rsid w:val="008C41C6"/>
    <w:rsid w:val="008D45D8"/>
    <w:rsid w:val="008F0A66"/>
    <w:rsid w:val="009039C4"/>
    <w:rsid w:val="009110B9"/>
    <w:rsid w:val="00920EC3"/>
    <w:rsid w:val="00940163"/>
    <w:rsid w:val="0095626C"/>
    <w:rsid w:val="009937F0"/>
    <w:rsid w:val="009A2BA0"/>
    <w:rsid w:val="009A5456"/>
    <w:rsid w:val="009F1B15"/>
    <w:rsid w:val="009F1B5E"/>
    <w:rsid w:val="00A24E6C"/>
    <w:rsid w:val="00A652A0"/>
    <w:rsid w:val="00A859B8"/>
    <w:rsid w:val="00AB22D0"/>
    <w:rsid w:val="00AE52D7"/>
    <w:rsid w:val="00AE741A"/>
    <w:rsid w:val="00B04479"/>
    <w:rsid w:val="00B46120"/>
    <w:rsid w:val="00B50495"/>
    <w:rsid w:val="00B607DA"/>
    <w:rsid w:val="00B864A5"/>
    <w:rsid w:val="00BA5FD3"/>
    <w:rsid w:val="00BB3C66"/>
    <w:rsid w:val="00BE3E74"/>
    <w:rsid w:val="00C076C3"/>
    <w:rsid w:val="00C16BA4"/>
    <w:rsid w:val="00C238F6"/>
    <w:rsid w:val="00C27A60"/>
    <w:rsid w:val="00C4743C"/>
    <w:rsid w:val="00C9341A"/>
    <w:rsid w:val="00D12BBC"/>
    <w:rsid w:val="00D20EAB"/>
    <w:rsid w:val="00D31DF0"/>
    <w:rsid w:val="00D32562"/>
    <w:rsid w:val="00D62108"/>
    <w:rsid w:val="00D662AB"/>
    <w:rsid w:val="00D67A10"/>
    <w:rsid w:val="00D864BA"/>
    <w:rsid w:val="00DC2D75"/>
    <w:rsid w:val="00DD2CA0"/>
    <w:rsid w:val="00DD4073"/>
    <w:rsid w:val="00E15224"/>
    <w:rsid w:val="00E25F99"/>
    <w:rsid w:val="00E2755F"/>
    <w:rsid w:val="00E5544C"/>
    <w:rsid w:val="00EB695E"/>
    <w:rsid w:val="00EC7C38"/>
    <w:rsid w:val="00EE7A02"/>
    <w:rsid w:val="00F01D47"/>
    <w:rsid w:val="00F05DA9"/>
    <w:rsid w:val="00F21055"/>
    <w:rsid w:val="00F24AA1"/>
    <w:rsid w:val="00F41235"/>
    <w:rsid w:val="00F468A0"/>
    <w:rsid w:val="00F80947"/>
    <w:rsid w:val="00F84AE6"/>
    <w:rsid w:val="00FD6171"/>
    <w:rsid w:val="00FE0A02"/>
    <w:rsid w:val="00FE1541"/>
    <w:rsid w:val="00FE1C07"/>
    <w:rsid w:val="00FE295E"/>
    <w:rsid w:val="00FF58AF"/>
    <w:rsid w:val="074E0874"/>
    <w:rsid w:val="0C083EBF"/>
    <w:rsid w:val="0E542860"/>
    <w:rsid w:val="1782159F"/>
    <w:rsid w:val="1EF87EC0"/>
    <w:rsid w:val="265E0A29"/>
    <w:rsid w:val="2BEF49DC"/>
    <w:rsid w:val="31D40AAE"/>
    <w:rsid w:val="3BFE7300"/>
    <w:rsid w:val="41322DBD"/>
    <w:rsid w:val="50C74E75"/>
    <w:rsid w:val="7AB7509E"/>
    <w:rsid w:val="7B0B4B8D"/>
    <w:rsid w:val="7FA93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0"/>
      <w:sz w:val="32"/>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11"/>
    <w:semiHidden/>
    <w:unhideWhenUsed/>
    <w:qFormat/>
    <w:uiPriority w:val="9"/>
    <w:pPr>
      <w:keepNext/>
      <w:keepLines/>
      <w:spacing w:before="260" w:after="260" w:line="416" w:lineRule="auto"/>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rFonts w:ascii="仿宋_GB2312" w:hAnsi="Times New Roman" w:eastAsia="仿宋_GB2312" w:cs="Times New Roman"/>
      <w:b/>
      <w:bCs/>
      <w:kern w:val="44"/>
      <w:sz w:val="44"/>
      <w:szCs w:val="44"/>
    </w:rPr>
  </w:style>
  <w:style w:type="character" w:customStyle="1" w:styleId="10">
    <w:name w:val="标题 2 Char"/>
    <w:basedOn w:val="8"/>
    <w:link w:val="3"/>
    <w:qFormat/>
    <w:uiPriority w:val="9"/>
    <w:rPr>
      <w:rFonts w:asciiTheme="majorHAnsi" w:hAnsiTheme="majorHAnsi" w:eastAsiaTheme="majorEastAsia" w:cstheme="majorBidi"/>
      <w:b/>
      <w:bCs/>
      <w:kern w:val="0"/>
      <w:sz w:val="32"/>
      <w:szCs w:val="32"/>
    </w:rPr>
  </w:style>
  <w:style w:type="character" w:customStyle="1" w:styleId="11">
    <w:name w:val="标题 3 Char"/>
    <w:basedOn w:val="8"/>
    <w:link w:val="4"/>
    <w:semiHidden/>
    <w:qFormat/>
    <w:uiPriority w:val="9"/>
    <w:rPr>
      <w:rFonts w:ascii="仿宋_GB2312" w:hAnsi="Times New Roman" w:eastAsia="仿宋_GB2312" w:cs="Times New Roman"/>
      <w:b/>
      <w:bCs/>
      <w:kern w:val="0"/>
      <w:sz w:val="32"/>
      <w:szCs w:val="32"/>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0"/>
    <w:rPr>
      <w:sz w:val="18"/>
      <w:szCs w:val="18"/>
    </w:rPr>
  </w:style>
  <w:style w:type="paragraph" w:customStyle="1" w:styleId="14">
    <w:name w:val="样式 标题 1 + 四号 居中 段前: 12 磅 段后: 12 磅 行距: 单倍行距"/>
    <w:basedOn w:val="2"/>
    <w:qFormat/>
    <w:uiPriority w:val="0"/>
    <w:pPr>
      <w:adjustRightInd w:val="0"/>
      <w:spacing w:before="240" w:after="240" w:line="240" w:lineRule="auto"/>
      <w:ind w:left="792" w:firstLine="288"/>
      <w:jc w:val="center"/>
      <w:textAlignment w:val="baseline"/>
    </w:pPr>
    <w:rPr>
      <w:rFonts w:ascii="Times New Roman" w:eastAsia="宋体"/>
      <w:bCs w:val="0"/>
      <w:sz w:val="28"/>
      <w:szCs w:val="20"/>
    </w:rPr>
  </w:style>
  <w:style w:type="paragraph" w:styleId="15">
    <w:name w:val="List Paragraph"/>
    <w:basedOn w:val="1"/>
    <w:qFormat/>
    <w:uiPriority w:val="34"/>
    <w:pPr>
      <w:ind w:firstLine="420" w:firstLineChars="200"/>
    </w:pPr>
  </w:style>
  <w:style w:type="paragraph" w:customStyle="1" w:styleId="16">
    <w:name w:val="样式 标题 3h3H3sect1.2.3 + 五号 段前: 6 磅 段后: 6 磅 行距: 单倍行距"/>
    <w:basedOn w:val="4"/>
    <w:qFormat/>
    <w:uiPriority w:val="0"/>
    <w:pPr>
      <w:tabs>
        <w:tab w:val="left" w:pos="720"/>
      </w:tabs>
      <w:adjustRightInd w:val="0"/>
      <w:spacing w:before="120" w:after="120" w:line="240" w:lineRule="auto"/>
      <w:jc w:val="left"/>
      <w:textAlignment w:val="baseline"/>
    </w:pPr>
    <w:rPr>
      <w:rFonts w:ascii="Times New Roman" w:eastAsia="宋体"/>
      <w:bCs w:val="0"/>
      <w:sz w:val="21"/>
      <w:szCs w:val="20"/>
    </w:rPr>
  </w:style>
  <w:style w:type="paragraph" w:customStyle="1" w:styleId="17">
    <w:name w:val="样式 标题 2 + 宋体 五号 非加粗 黑色"/>
    <w:basedOn w:val="3"/>
    <w:qFormat/>
    <w:uiPriority w:val="0"/>
    <w:pPr>
      <w:adjustRightInd w:val="0"/>
      <w:spacing w:line="416" w:lineRule="atLeast"/>
      <w:ind w:left="240"/>
      <w:jc w:val="left"/>
      <w:textAlignment w:val="baseline"/>
    </w:pPr>
    <w:rPr>
      <w:rFonts w:ascii="宋体" w:hAnsi="宋体" w:eastAsia="宋体" w:cs="Times New Roman"/>
      <w:b w:val="0"/>
      <w:bCs w:val="0"/>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7169"/>
    <customShpInfo spid="_x0000_s717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A0D91-EF69-4A77-B10D-1F0A217AC2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10350</Words>
  <Characters>11442</Characters>
  <Lines>99</Lines>
  <Paragraphs>28</Paragraphs>
  <TotalTime>97</TotalTime>
  <ScaleCrop>false</ScaleCrop>
  <LinksUpToDate>false</LinksUpToDate>
  <CharactersWithSpaces>12250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2019-06-13T08:45:00Z</dcterms:created>
  <dc:creator>miao li</dc:creator>
  <cp:lastModifiedBy>闯荡天涯1398219761</cp:lastModifiedBy>
  <cp:lastPrinted>2023-06-27T00:59:00Z</cp:lastPrinted>
  <dcterms:modified xsi:type="dcterms:W3CDTF">2023-06-27T01:45:51Z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E92C1C4DC9B04EACB77BE65F816286F2_12</vt:lpwstr>
  </property>
</Properties>
</file>