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C2" w:rsidRDefault="0034738C">
      <w:pPr>
        <w:ind w:firstLine="640"/>
      </w:pPr>
      <w:r>
        <w:rPr>
          <w:rFonts w:ascii="黑体" w:eastAsia="黑体" w:hAnsi="黑体" w:cs="黑体" w:hint="eastAsia"/>
        </w:rPr>
        <w:t>附件</w:t>
      </w:r>
      <w:r>
        <w:rPr>
          <w:rFonts w:hint="eastAsia"/>
        </w:rPr>
        <w:t>：</w:t>
      </w:r>
    </w:p>
    <w:p w:rsidR="00E329C2" w:rsidRDefault="00E329C2">
      <w:pPr>
        <w:spacing w:line="400" w:lineRule="exact"/>
        <w:ind w:firstLine="640"/>
      </w:pPr>
    </w:p>
    <w:p w:rsidR="00E329C2" w:rsidRDefault="0034738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宝丰县农业农村局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年农产品质量安全</w:t>
      </w:r>
    </w:p>
    <w:p w:rsidR="00E329C2" w:rsidRDefault="0034738C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例行监测服务项目报价表</w:t>
      </w:r>
    </w:p>
    <w:p w:rsidR="00E329C2" w:rsidRDefault="00E329C2">
      <w:pPr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9238" w:type="dxa"/>
        <w:tblInd w:w="-53" w:type="dxa"/>
        <w:tblLayout w:type="fixed"/>
        <w:tblLook w:val="04A0"/>
      </w:tblPr>
      <w:tblGrid>
        <w:gridCol w:w="1177"/>
        <w:gridCol w:w="4823"/>
        <w:gridCol w:w="1275"/>
        <w:gridCol w:w="982"/>
        <w:gridCol w:w="981"/>
      </w:tblGrid>
      <w:tr w:rsidR="00E329C2">
        <w:trPr>
          <w:trHeight w:val="956"/>
        </w:trPr>
        <w:tc>
          <w:tcPr>
            <w:tcW w:w="1177" w:type="dxa"/>
          </w:tcPr>
          <w:p w:rsidR="00E329C2" w:rsidRDefault="0034738C">
            <w:pPr>
              <w:ind w:firstLineChars="0" w:firstLine="0"/>
            </w:pPr>
            <w:r>
              <w:rPr>
                <w:rFonts w:hint="eastAsia"/>
              </w:rPr>
              <w:t>产品</w:t>
            </w:r>
          </w:p>
          <w:p w:rsidR="00E329C2" w:rsidRDefault="0034738C">
            <w:pPr>
              <w:ind w:firstLineChars="0" w:firstLine="0"/>
            </w:pPr>
            <w:r>
              <w:rPr>
                <w:rFonts w:hint="eastAsia"/>
              </w:rPr>
              <w:t>名称</w:t>
            </w:r>
          </w:p>
        </w:tc>
        <w:tc>
          <w:tcPr>
            <w:tcW w:w="4823" w:type="dxa"/>
          </w:tcPr>
          <w:p w:rsidR="00E329C2" w:rsidRDefault="0034738C">
            <w:pPr>
              <w:ind w:firstLineChars="400" w:firstLine="1280"/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275" w:type="dxa"/>
          </w:tcPr>
          <w:p w:rsidR="00E329C2" w:rsidRDefault="0034738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（批次）</w:t>
            </w:r>
          </w:p>
        </w:tc>
        <w:tc>
          <w:tcPr>
            <w:tcW w:w="982" w:type="dxa"/>
          </w:tcPr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981" w:type="dxa"/>
          </w:tcPr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</w:tr>
      <w:tr w:rsidR="00E329C2">
        <w:trPr>
          <w:trHeight w:val="6793"/>
        </w:trPr>
        <w:tc>
          <w:tcPr>
            <w:tcW w:w="1177" w:type="dxa"/>
          </w:tcPr>
          <w:p w:rsidR="00E329C2" w:rsidRDefault="00E329C2">
            <w:pPr>
              <w:ind w:firstLineChars="0" w:firstLine="0"/>
            </w:pPr>
          </w:p>
          <w:p w:rsidR="00E329C2" w:rsidRDefault="00E329C2">
            <w:pPr>
              <w:ind w:firstLineChars="0" w:firstLine="0"/>
            </w:pPr>
          </w:p>
          <w:p w:rsidR="00E329C2" w:rsidRDefault="00E329C2">
            <w:pPr>
              <w:ind w:firstLineChars="0" w:firstLine="0"/>
            </w:pPr>
          </w:p>
          <w:p w:rsidR="00E329C2" w:rsidRDefault="0034738C">
            <w:pPr>
              <w:ind w:firstLineChars="0" w:firstLine="0"/>
            </w:pPr>
            <w:r>
              <w:rPr>
                <w:rFonts w:hint="eastAsia"/>
              </w:rPr>
              <w:t>蔬菜、</w:t>
            </w:r>
          </w:p>
          <w:p w:rsidR="00E329C2" w:rsidRDefault="0034738C">
            <w:pPr>
              <w:ind w:firstLineChars="0" w:firstLine="0"/>
            </w:pPr>
            <w:r>
              <w:rPr>
                <w:rFonts w:hint="eastAsia"/>
              </w:rPr>
              <w:t>水果、</w:t>
            </w:r>
          </w:p>
          <w:p w:rsidR="00E329C2" w:rsidRDefault="0034738C">
            <w:pPr>
              <w:ind w:firstLineChars="0" w:firstLine="0"/>
            </w:pPr>
            <w:r>
              <w:rPr>
                <w:rFonts w:hint="eastAsia"/>
              </w:rPr>
              <w:t>食用菌</w:t>
            </w:r>
          </w:p>
        </w:tc>
        <w:tc>
          <w:tcPr>
            <w:tcW w:w="4823" w:type="dxa"/>
          </w:tcPr>
          <w:p w:rsidR="00E329C2" w:rsidRDefault="0034738C" w:rsidP="00703935">
            <w:pPr>
              <w:ind w:firstLine="480"/>
            </w:pPr>
            <w:r>
              <w:rPr>
                <w:sz w:val="24"/>
                <w:szCs w:val="24"/>
              </w:rPr>
              <w:t>甲胺磷、对硫磷、甲基对硫磷、六六六、三氯杀螨醇、甲拌磷</w:t>
            </w:r>
            <w:r>
              <w:rPr>
                <w:sz w:val="24"/>
                <w:szCs w:val="24"/>
              </w:rPr>
              <w:t>*(</w:t>
            </w:r>
            <w:r>
              <w:rPr>
                <w:sz w:val="24"/>
                <w:szCs w:val="24"/>
              </w:rPr>
              <w:t>包括甲拌磷砜和甲拌磷亚</w:t>
            </w:r>
            <w:r>
              <w:rPr>
                <w:spacing w:val="-1"/>
                <w:sz w:val="24"/>
                <w:szCs w:val="24"/>
              </w:rPr>
              <w:t>砜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、水胺硫磷</w:t>
            </w:r>
            <w:r>
              <w:rPr>
                <w:spacing w:val="-1"/>
                <w:sz w:val="24"/>
                <w:szCs w:val="24"/>
              </w:rPr>
              <w:t>*</w:t>
            </w:r>
            <w:r>
              <w:rPr>
                <w:spacing w:val="-1"/>
                <w:sz w:val="24"/>
                <w:szCs w:val="24"/>
              </w:rPr>
              <w:t>、甲基异柳磷</w:t>
            </w:r>
            <w:r>
              <w:rPr>
                <w:rFonts w:hint="eastAsia"/>
                <w:spacing w:val="-1"/>
                <w:sz w:val="24"/>
                <w:szCs w:val="24"/>
              </w:rPr>
              <w:t>、</w:t>
            </w:r>
            <w:r>
              <w:rPr>
                <w:spacing w:val="-1"/>
                <w:sz w:val="24"/>
                <w:szCs w:val="24"/>
              </w:rPr>
              <w:t>氧乐果、涕灭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威</w:t>
            </w:r>
            <w:r>
              <w:rPr>
                <w:spacing w:val="7"/>
                <w:sz w:val="24"/>
                <w:szCs w:val="24"/>
              </w:rPr>
              <w:t>(</w:t>
            </w:r>
            <w:r>
              <w:rPr>
                <w:spacing w:val="7"/>
                <w:sz w:val="24"/>
                <w:szCs w:val="24"/>
              </w:rPr>
              <w:t>包括涕灭威讽和涕灭威亚讽</w:t>
            </w:r>
            <w:r>
              <w:rPr>
                <w:spacing w:val="7"/>
                <w:sz w:val="24"/>
                <w:szCs w:val="24"/>
              </w:rPr>
              <w:t>)</w:t>
            </w:r>
            <w:r>
              <w:rPr>
                <w:spacing w:val="7"/>
                <w:sz w:val="24"/>
                <w:szCs w:val="24"/>
              </w:rPr>
              <w:t>、灭多威、氟虫腈</w:t>
            </w:r>
            <w:r>
              <w:rPr>
                <w:spacing w:val="7"/>
                <w:sz w:val="24"/>
                <w:szCs w:val="24"/>
              </w:rPr>
              <w:t>(</w:t>
            </w:r>
            <w:r>
              <w:rPr>
                <w:spacing w:val="7"/>
                <w:sz w:val="24"/>
                <w:szCs w:val="24"/>
              </w:rPr>
              <w:t>氟甲腈、氟虫腈硫醚、氟虫腈砜</w:t>
            </w:r>
            <w:r>
              <w:rPr>
                <w:spacing w:val="7"/>
                <w:sz w:val="24"/>
                <w:szCs w:val="24"/>
              </w:rPr>
              <w:t>)</w:t>
            </w:r>
            <w:r>
              <w:rPr>
                <w:spacing w:val="7"/>
                <w:sz w:val="24"/>
                <w:szCs w:val="24"/>
              </w:rPr>
              <w:t>、</w:t>
            </w:r>
            <w:r>
              <w:rPr>
                <w:spacing w:val="-7"/>
                <w:sz w:val="24"/>
                <w:szCs w:val="24"/>
              </w:rPr>
              <w:t>毒死蜱、乐果、乙酰甲胺磷、三唑磷、克百威</w:t>
            </w:r>
            <w:r>
              <w:rPr>
                <w:rFonts w:hint="eastAsia"/>
                <w:spacing w:val="-7"/>
                <w:sz w:val="24"/>
                <w:szCs w:val="24"/>
              </w:rPr>
              <w:t>、</w:t>
            </w:r>
            <w:r>
              <w:rPr>
                <w:spacing w:val="-5"/>
                <w:sz w:val="24"/>
                <w:szCs w:val="24"/>
              </w:rPr>
              <w:t>敌敌畏、丙溴磷、杀螟硫磷、二嗪磷、马拉硫</w:t>
            </w:r>
            <w:r>
              <w:rPr>
                <w:spacing w:val="-10"/>
                <w:sz w:val="24"/>
                <w:szCs w:val="24"/>
              </w:rPr>
              <w:t>磷、亚胺硫磷、伏杀硫磷、辛硫磷、氯氰菊酯、</w:t>
            </w:r>
            <w:r>
              <w:rPr>
                <w:spacing w:val="-5"/>
                <w:sz w:val="24"/>
                <w:szCs w:val="24"/>
              </w:rPr>
              <w:t>氰戊菊酯、甲氰菊酯、氯氟氰菊酯、氟氯氰菊酯、溴氰菊酯、联苯菊酯、氟胺氰菊酯、氟氰</w:t>
            </w:r>
            <w:r>
              <w:rPr>
                <w:spacing w:val="2"/>
                <w:sz w:val="24"/>
                <w:szCs w:val="24"/>
              </w:rPr>
              <w:t>戊菊酯、三唑酮、百菌清、异菌脲、腐霉利、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阿维菌素、多效唑、啶虫脒、甲萘威、吡唑醚</w:t>
            </w:r>
            <w:r>
              <w:rPr>
                <w:spacing w:val="-2"/>
                <w:sz w:val="24"/>
                <w:szCs w:val="24"/>
              </w:rPr>
              <w:t>菌酯、吡虫啉</w:t>
            </w:r>
          </w:p>
        </w:tc>
        <w:tc>
          <w:tcPr>
            <w:tcW w:w="1275" w:type="dxa"/>
          </w:tcPr>
          <w:p w:rsidR="00E329C2" w:rsidRDefault="00E329C2" w:rsidP="00703935">
            <w:pPr>
              <w:ind w:firstLine="640"/>
            </w:pPr>
          </w:p>
          <w:p w:rsidR="00E329C2" w:rsidRDefault="00E329C2" w:rsidP="00703935">
            <w:pPr>
              <w:ind w:firstLine="640"/>
            </w:pPr>
          </w:p>
          <w:p w:rsidR="00E329C2" w:rsidRDefault="00E329C2" w:rsidP="00703935">
            <w:pPr>
              <w:ind w:firstLine="640"/>
            </w:pPr>
          </w:p>
          <w:p w:rsidR="00E329C2" w:rsidRDefault="00E329C2" w:rsidP="00703935">
            <w:pPr>
              <w:ind w:firstLine="640"/>
            </w:pPr>
          </w:p>
          <w:p w:rsidR="00E329C2" w:rsidRDefault="00E329C2" w:rsidP="00703935">
            <w:pPr>
              <w:ind w:firstLine="640"/>
            </w:pPr>
          </w:p>
          <w:p w:rsidR="00E329C2" w:rsidRDefault="00E329C2">
            <w:pPr>
              <w:ind w:firstLineChars="100" w:firstLine="320"/>
            </w:pPr>
          </w:p>
        </w:tc>
        <w:tc>
          <w:tcPr>
            <w:tcW w:w="982" w:type="dxa"/>
          </w:tcPr>
          <w:p w:rsidR="00E329C2" w:rsidRDefault="00E329C2" w:rsidP="00703935">
            <w:pPr>
              <w:ind w:firstLine="640"/>
            </w:pPr>
          </w:p>
        </w:tc>
        <w:tc>
          <w:tcPr>
            <w:tcW w:w="981" w:type="dxa"/>
          </w:tcPr>
          <w:p w:rsidR="00E329C2" w:rsidRDefault="00E329C2" w:rsidP="00703935">
            <w:pPr>
              <w:ind w:firstLine="640"/>
            </w:pPr>
          </w:p>
        </w:tc>
      </w:tr>
      <w:tr w:rsidR="00E329C2">
        <w:trPr>
          <w:trHeight w:val="1473"/>
        </w:trPr>
        <w:tc>
          <w:tcPr>
            <w:tcW w:w="9238" w:type="dxa"/>
            <w:gridSpan w:val="5"/>
          </w:tcPr>
          <w:p w:rsidR="00E329C2" w:rsidRDefault="0034738C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总报价：人民币（大写）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元（</w:t>
            </w:r>
            <w:r>
              <w:rPr>
                <w:spacing w:val="6"/>
                <w:sz w:val="28"/>
                <w:szCs w:val="28"/>
              </w:rPr>
              <w:t>¥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   </w:t>
            </w:r>
            <w:r>
              <w:rPr>
                <w:rFonts w:hint="eastAsia"/>
                <w:spacing w:val="6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E329C2" w:rsidRDefault="0034738C">
            <w:pPr>
              <w:ind w:firstLine="560"/>
            </w:pPr>
            <w:r>
              <w:rPr>
                <w:sz w:val="28"/>
                <w:szCs w:val="28"/>
              </w:rPr>
              <w:t>供应商报价为一次性报价，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一次报出不得更改的价格，报价中包括采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样费、样品检测费、检测报告费等一切所有费用。</w:t>
            </w:r>
          </w:p>
        </w:tc>
      </w:tr>
    </w:tbl>
    <w:p w:rsidR="00E329C2" w:rsidRDefault="00E329C2">
      <w:pPr>
        <w:spacing w:line="20" w:lineRule="exact"/>
        <w:ind w:firstLineChars="0" w:firstLine="0"/>
      </w:pPr>
    </w:p>
    <w:sectPr w:rsidR="00E329C2" w:rsidSect="00E329C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8C" w:rsidRDefault="0034738C">
      <w:pPr>
        <w:spacing w:line="240" w:lineRule="auto"/>
        <w:ind w:firstLine="640"/>
      </w:pPr>
      <w:r>
        <w:separator/>
      </w:r>
    </w:p>
  </w:endnote>
  <w:endnote w:type="continuationSeparator" w:id="0">
    <w:p w:rsidR="0034738C" w:rsidRDefault="0034738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C2" w:rsidRDefault="00E329C2" w:rsidP="00703935">
    <w:pPr>
      <w:pStyle w:val="a3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329C2" w:rsidRDefault="0034738C" w:rsidP="00703935">
                <w:pPr>
                  <w:pStyle w:val="a3"/>
                  <w:ind w:firstLine="560"/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 w:rsidR="00E329C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E329C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703935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1</w:t>
                </w:r>
                <w:r w:rsidR="00E329C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8C" w:rsidRDefault="0034738C">
      <w:pPr>
        <w:spacing w:line="240" w:lineRule="auto"/>
        <w:ind w:firstLine="640"/>
      </w:pPr>
      <w:r>
        <w:separator/>
      </w:r>
    </w:p>
  </w:footnote>
  <w:footnote w:type="continuationSeparator" w:id="0">
    <w:p w:rsidR="0034738C" w:rsidRDefault="0034738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2ZjA1MWZmOTA2MDRhYWI4ZGYxNmZkMmM3ODIyY2MifQ=="/>
  </w:docVars>
  <w:rsids>
    <w:rsidRoot w:val="009B0AFA"/>
    <w:rsid w:val="00033CFC"/>
    <w:rsid w:val="0005623A"/>
    <w:rsid w:val="00311049"/>
    <w:rsid w:val="0034738C"/>
    <w:rsid w:val="00703935"/>
    <w:rsid w:val="00825577"/>
    <w:rsid w:val="00924B81"/>
    <w:rsid w:val="009B0AFA"/>
    <w:rsid w:val="00B25A50"/>
    <w:rsid w:val="00E329C2"/>
    <w:rsid w:val="00F5366C"/>
    <w:rsid w:val="07DB7FCD"/>
    <w:rsid w:val="0C6C454B"/>
    <w:rsid w:val="0F9A738D"/>
    <w:rsid w:val="10E21088"/>
    <w:rsid w:val="22021E4E"/>
    <w:rsid w:val="26B34440"/>
    <w:rsid w:val="53F70745"/>
    <w:rsid w:val="5F82207C"/>
    <w:rsid w:val="609E5E69"/>
    <w:rsid w:val="63AA35BC"/>
    <w:rsid w:val="646F6262"/>
    <w:rsid w:val="70200216"/>
    <w:rsid w:val="7D9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C2"/>
    <w:pPr>
      <w:spacing w:line="560" w:lineRule="exact"/>
      <w:ind w:firstLineChars="200" w:firstLine="200"/>
      <w:jc w:val="both"/>
    </w:pPr>
    <w:rPr>
      <w:rFonts w:ascii="仿宋_GB2312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E329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E329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uiPriority w:val="39"/>
    <w:qFormat/>
    <w:rsid w:val="00E329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sid w:val="00E329C2"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E329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>china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2024-06-28T00:45:00Z</cp:lastPrinted>
  <dcterms:created xsi:type="dcterms:W3CDTF">2024-07-09T03:25:00Z</dcterms:created>
  <dcterms:modified xsi:type="dcterms:W3CDTF">2024-07-09T03:25:00Z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2541F6E2FCA348D6B10BE468BF519966_13</vt:lpwstr>
  </property>
</Properties>
</file>