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1CE1C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308ED56B">
      <w:pPr>
        <w:pStyle w:val="5"/>
        <w:spacing w:line="580" w:lineRule="exact"/>
        <w:ind w:left="0" w:leftChars="0" w:firstLine="0" w:firstLineChars="0"/>
        <w:rPr>
          <w:rFonts w:hint="eastAsia" w:ascii="黑体" w:hAnsi="黑体" w:eastAsia="黑体"/>
          <w:szCs w:val="32"/>
        </w:rPr>
      </w:pPr>
    </w:p>
    <w:p w14:paraId="7A261EB7">
      <w:pPr>
        <w:pStyle w:val="5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河南省冬小麦施肥技术指导意见</w:t>
      </w:r>
    </w:p>
    <w:bookmarkEnd w:id="0"/>
    <w:p w14:paraId="00861A3B">
      <w:pPr>
        <w:pStyle w:val="5"/>
        <w:spacing w:line="600" w:lineRule="exact"/>
        <w:ind w:left="0" w:leftChars="0" w:firstLine="0" w:firstLineChars="0"/>
        <w:rPr>
          <w:rFonts w:hint="eastAsia" w:ascii="Times New Roman"/>
          <w:szCs w:val="32"/>
        </w:rPr>
      </w:pPr>
    </w:p>
    <w:p w14:paraId="5EF6CE3C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为加强冬小麦科学施肥指导，提高化肥利用率，降低农民用肥成本，实现合理用肥、高效施肥，省土肥站根据我省多年测土配方施肥研究成果，特制订2023-2024年冬小麦施肥技术指导意见。</w:t>
      </w:r>
    </w:p>
    <w:p w14:paraId="2FE1197E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一、总体要求</w:t>
      </w:r>
    </w:p>
    <w:p w14:paraId="6DC36B01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以保障粮食安全和种植业绿色高质量发展为导向，坚持有机无机结合、农艺农机融合、高产高效与生态环保兼顾、营养作物与改土培肥并重，深入推进测土配方施肥，优化施肥方式、调整施肥结构、实施多元替代，加强肥料新产品、新技术、新装备集成创新和推广应用，提升科学施肥技术水平，提高化肥利用率，促进农民增收、农业增效、资源节约、环境改善，稳定小麦化肥施用总量。</w:t>
      </w:r>
    </w:p>
    <w:p w14:paraId="1E0EBD85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二、基本原则</w:t>
      </w:r>
    </w:p>
    <w:p w14:paraId="23A47436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（一）施肥原则。</w:t>
      </w:r>
      <w:r>
        <w:rPr>
          <w:rFonts w:hint="eastAsia" w:ascii="Times New Roman"/>
          <w:szCs w:val="32"/>
        </w:rPr>
        <w:t>一是根据测土配方施肥研究结果，按照“以地定产、以产定氮，以土壤丰缺定磷钾，中微量元素因缺补缺”的原则确定肥料配方和用量，坚持因土施肥、按需用肥。二是合理增施有机肥，推动有机无机结合，实施有机肥替代部分化肥、秸秆还田等技术。三是各麦区基于产量和养分供应水平推荐氮肥施用定额指标，确定氮肥施用上限。</w:t>
      </w:r>
    </w:p>
    <w:p w14:paraId="3078FA2E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（二）肥料运筹。</w:t>
      </w:r>
      <w:r>
        <w:rPr>
          <w:rFonts w:hint="eastAsia" w:ascii="Times New Roman"/>
          <w:szCs w:val="32"/>
        </w:rPr>
        <w:t>根据小麦品种和品质、土壤肥力水平、土壤质地等因素，氮肥分次施用，磷肥、钾肥分次或一次性底施，有机肥一次性底施。应用缓（控）释氮肥时，可以适当降低氮肥用量和追肥比例。与中筋小麦施肥相比，强筋小麦适当增加施氮总量和追施比重；弱筋小麦要适当降低施氮总量和追施比重，提倡一次性施肥。</w:t>
      </w:r>
    </w:p>
    <w:p w14:paraId="310EE751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（三）施肥方法。</w:t>
      </w:r>
      <w:r>
        <w:rPr>
          <w:rFonts w:hint="eastAsia" w:ascii="Times New Roman"/>
          <w:szCs w:val="32"/>
        </w:rPr>
        <w:t>大量元素肥料、有机肥料以土壤施肥为主，中微量元素肥料及防灾减灾用肥料以叶面喷施为主。小麦底肥于整地前将肥料均匀撒于地表，然后随整地耕翻入土壤；土壤追肥就墒情进行开沟条施或结合降雨、灌溉追施；叶面施肥根据土壤养分、生长需求进行叶面喷施补肥。大力推广机械深施、种肥同播、水肥一体化、无人机喷施等小麦轻简化施肥和高效施肥技术。</w:t>
      </w:r>
    </w:p>
    <w:p w14:paraId="5040FEB0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三、不同区域氮素化肥用量定额</w:t>
      </w:r>
    </w:p>
    <w:p w14:paraId="22B77392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根据我省冬小麦生产实际，结合冬小麦中筋、强筋和弱筋3个生产类型与其需肥特点、土壤类型与供肥能力，进行了施肥分区。根据《全国小麦产区氮肥定额用量（试行）》要求，结合我省实际，按照冬小麦丰产优质、化肥减量增效、土壤合理培肥、生态环境绿色友好的目标要求，推荐各麦区冬小麦氮素化肥总量控制指标（详见附件1）。各地可参照推荐定额范围，进一步细化、调整。</w:t>
      </w:r>
    </w:p>
    <w:p w14:paraId="1458C72F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四、施肥建议</w:t>
      </w:r>
    </w:p>
    <w:p w14:paraId="30F5BC49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依据各施肥类型区冬小麦生产实际，制定、推荐全省冬小麦区域施肥技术指标（见附件2），施肥大配方和施用量（见附件3）。当前冬小麦施肥主要采取土壤施肥与叶面喷施相结合的方式，鼓励各地创新施肥方法，推广水肥一体化、无人机喷施等，不断提升冬小麦施肥技术水平。</w:t>
      </w:r>
    </w:p>
    <w:p w14:paraId="4C431134">
      <w:pPr>
        <w:pStyle w:val="5"/>
        <w:spacing w:line="600" w:lineRule="exact"/>
        <w:ind w:left="0" w:leftChars="0"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（一）土壤施肥</w:t>
      </w:r>
    </w:p>
    <w:p w14:paraId="0F90C4A5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1. 中筋冬小麦</w:t>
      </w:r>
    </w:p>
    <w:p w14:paraId="63730B91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1）豫北麦区。该区农业基础设施较好，农业生态环境适合冬小麦生长，土壤类型主要为潮土和褐土，是我省冬小麦优质高产区。冬小麦全生育期施肥以一底一追为宜，其中氮肥一底一追分期施用，磷、钾肥一次性底施。一般氮肥50%～60%底施、40%～50%返青期至拔节期追施。氮肥追施时期视苗情而定，一般麦田在返青期、壮苗麦田在拔节中后期、旺长麦田在拔节后期结合灌水、降雨追施。</w:t>
      </w:r>
    </w:p>
    <w:p w14:paraId="37A37F38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2）豫东北沿黄麦区。该区农业基础设施较好，主要土壤类型为潮土，土壤质地差异较大，耕层土壤有机质含量较低，产量水平居全省中上等。冬小麦全生育期氮肥视土壤质地采用一底一追或一底多追，磷、钾肥一次性底施。一般高产麦田氮肥60%底施、40%返青期至拔节期追施，中产麦田氮肥70%底施、30%返青期追施；对保水保肥能力差的砂质土壤适当增加施肥次数，可采用一底两追，分返青期和拔节期两次追施，底追比例控制在5:3:2左右为宜，施肥后忌大水漫灌。</w:t>
      </w:r>
    </w:p>
    <w:p w14:paraId="2F1C16B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3）豫中南麦区。该区主要土壤类型为潮土、褐土、黄褐土和砂姜黑土，产量水平居全省中上等。冬小麦全生育期施肥一底一追为宜，其中氮肥一底一追分期施用，磷、钾肥一次性底施。根据不同土壤类型供肥特点，合理分配氮肥底追比例，一般潮土、褐土区高产麦田50%～60%底施，其余氮肥于返青至拔节期追施，中产麦田60%～70%底施，其余氮肥于返青期追施；黄褐土和砂姜黑土区高产麦田60%左右的氮肥底施，中产麦田70%左右的氮肥底施，其余于返青期追施；对质地粘重的砂姜黑土氮肥底追比例以8:2为宜。</w:t>
      </w:r>
    </w:p>
    <w:p w14:paraId="67D08B3F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4）豫西南麦区。该区主要土壤类型为黄褐土和砂姜黑土，土壤粘重，肥力偏低，耕作粗放，生产条件较差，有严重缺钾地块，产量水平中等。冬小麦全生育期施肥以一底一追、重施底肥为宜，其中氮肥一底一追分期施用，磷、钾肥一次性底施。有灌溉条件的高产麦田40%的氮肥于返青期至拔节期追施，雨养中低产麦田20%～30%的氮肥于返青期趁墒追施。</w:t>
      </w:r>
    </w:p>
    <w:p w14:paraId="603C3357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5）岗岭雨养麦区。该区属于丘陵山区，主要土壤类型为褐土和红黏土，土壤肥力偏低，含钾较丰富，肥料效应受土壤水分状况制约严重，宜注重协调墒、肥、苗之间的矛盾。旱地麦田采用“一次深耕早施肥”技术，于伏前深耕，有机肥、化肥全部一次性施入；或者采取分层施肥法，于秋种深耕时，将全部有机肥、60%的化肥随机械深施20 cm～25 cm，其余的化肥在播种前浅耕（5 cm～10 cm）整地时施入土壤。对于苗情较弱的麦田，可利用早春雨后或土壤刚解冻“返浆期”借墒追肥。</w:t>
      </w:r>
    </w:p>
    <w:p w14:paraId="1D21084A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6）豫南沿淮麦区。该区主要土壤类型为水稻土和砂姜黑土，土质粘重，耕性差，土壤普遍缺钾，田间排水不畅，湿害、渍害严重，小麦产量低。在增施有机肥的基础上，冬小麦生育期施肥以一底一追为宜，一般70%～80%的氮肥底施，其余于返青期追施；钾肥一次底施；磷肥在全部底施时应分层施用，其中三分之二深施，三分之一浅施。</w:t>
      </w:r>
    </w:p>
    <w:p w14:paraId="0C88B0D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2. 强筋冬小麦</w:t>
      </w:r>
    </w:p>
    <w:p w14:paraId="3967C41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1）豫北强筋麦区。位于我省黄河以北，农业基础设施较好，土壤类型以潮土为主，质地以中壤为主，是我省强筋冬小麦适宜生态区。冬小麦全生育期施肥以一底一追为宜，其中磷、钾肥一次性底施，氮肥一底一追或一底多追分期施用，每亩在测土配方施肥基础上增加氮肥用量（纯量）2 kg～4 kg、硫（S）肥3 kg～5 kg。一般50%～60%的氮肥底施，其余于拔节期至孕穗期追施。</w:t>
      </w:r>
    </w:p>
    <w:p w14:paraId="308DE59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（2）豫中东强筋麦区。位于我省中东部，黄河以南、沙河以北，是我省强筋冬小麦次适宜生态区。土壤类型以潮土、黄褐土、砂姜黑土为主。该区土壤肥力较高，多数土壤质地偏粘。冬小麦全生育期施肥以一底一追为宜，在配施有机肥的基础上，磷、钾肥一次性底施，氮肥一底一追或一底多追分期施用，每亩在测土配方施肥基础上增加氮肥用量（纯量）2 kg～4 kg、硫（S）肥2 kg～4 kg，一般60%的氮肥底施，其余氮肥于拔节期至孕穗期追施。</w:t>
      </w:r>
    </w:p>
    <w:p w14:paraId="4C44423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3. 弱筋冬小麦</w:t>
      </w:r>
    </w:p>
    <w:p w14:paraId="64725814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 xml:space="preserve">豫南沿淮弱筋麦区。位于我省南部，土壤类型以水稻土和黄棕壤为主，冬小麦生育期特别是灌浆期降水较多，土壤和空气相对湿度较大、光照较差。冬小麦全生育期施肥以一底一追为宜，磷、钾肥一次性底施，氮肥一底一追分期施用，一般调低氮肥用量10%～15%，并适当提高氮肥底追比例，其中 80%～90%的氮肥底施，其余氮肥视苗情于起身期至拔节期追施。根据当地实际，因地制宜选择弱筋冬小麦一次性施肥方式，但施肥总量需与分次施肥相同。 </w:t>
      </w:r>
    </w:p>
    <w:p w14:paraId="5E23A6EC">
      <w:pPr>
        <w:pStyle w:val="5"/>
        <w:spacing w:line="600" w:lineRule="exact"/>
        <w:ind w:left="0" w:leftChars="0"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（二）叶面喷施</w:t>
      </w:r>
    </w:p>
    <w:p w14:paraId="7FA73407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在冬小麦中后期施肥管理中，各施肥类型区可根据冬小麦长势、土壤养分状况，结合“一喷三防”，合理喷施，综合促防，注意喷肥时间最好在晴天下午4点以后进行，喷后24小时内如遇到降雨应补喷一次。间隔7-10天再喷一次，效果更好。</w:t>
      </w:r>
    </w:p>
    <w:p w14:paraId="37C91556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1.中筋冬小麦</w:t>
      </w:r>
    </w:p>
    <w:p w14:paraId="7376A5DB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在小麦挑旗孕穗期至灌浆初期，每亩叶面喷施30公斤左右浓度为1%～2%的尿素溶液加0.2%～0.5%的磷酸二氢钾溶液，预防干热风，防止早衰，促进籽粒灌浆，增加粒重。或者有针对性的选用大量元素水溶肥料、微量元素水溶肥料、含氨基酸水溶肥料、含腐殖酸水溶肥料或有机水溶肥料，强化营养平衡，增强光合作用，防止早衰，增加粒重，提高品质。</w:t>
      </w:r>
    </w:p>
    <w:p w14:paraId="2F2FCBF5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2.强筋冬小麦</w:t>
      </w:r>
    </w:p>
    <w:p w14:paraId="25407472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冬小麦抽穗至扬花期、灌浆中后期，每亩叶面喷施1%～2%的尿素溶液加0.2%～0.5%的硫酸钾溶液30 kg左右，以促进籽粒氮和硫素积累，提高强筋品质。</w:t>
      </w:r>
    </w:p>
    <w:p w14:paraId="5A9EF409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3.弱筋冬小麦</w:t>
      </w:r>
    </w:p>
    <w:p w14:paraId="28676043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在冬小麦抽穗前后和灌浆前期喷洒磷酸二氢钾和硼、锰等微肥。在灌浆中、后期，结合“一喷三防”，叶面喷施磷酸二氢钾，利于小麦籽粒灌浆，增加淀粉含量，改善弱筋品质。</w:t>
      </w:r>
    </w:p>
    <w:p w14:paraId="0865170E">
      <w:pPr>
        <w:pStyle w:val="5"/>
        <w:spacing w:line="600" w:lineRule="exact"/>
        <w:ind w:left="0" w:leftChars="0"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（三）配套技术措施</w:t>
      </w:r>
    </w:p>
    <w:p w14:paraId="7E1EB18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1.适度调整肥料用量。不同施肥区域、各类麦田施肥可根据土壤供肥状况、秸秆还田水平、有机肥资源等因素，在推荐的施肥量范围内适当调整，但施肥量最低应满足土壤养分收支平衡。一是秸秆全量还田的麦田底肥中氮肥比例适当增加，追肥适当减少，总量不变；连续三年秸秆全量还田的麦田可减施钾肥；二是同一产量水平下，肥力高的麦田可适当调减5%～10%的氮肥用量；土壤有效磷含量高于25mg/kg的麦田可适当调减10%～20%磷肥用量；土壤速效钾含量高于130mg/kg的麦田可适当调减10%～20%钾肥用量。三是前期施肥量大的酸化农田可适当调减相应的肥料用量。</w:t>
      </w:r>
    </w:p>
    <w:p w14:paraId="0568E83C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2.合理选配肥料品种。酸化农田应施碱性或生理碱性肥料，如钙镁磷肥、硝酸钙等，强酸性农田也可以施用石灰、碱性土壤调理剂等调节土壤pH值（调节目标为第二次土壤普查时的该土类pH值），严格禁止底施硫酸亚铁肥料。碱性土壤应选用酸性或生理酸性肥料，如硫酸铵、氯化铵、氯化钾、磷酸一铵或过磷酸钙等，能有效改良培肥土壤。</w:t>
      </w:r>
    </w:p>
    <w:p w14:paraId="05B35F77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3.适量补施中微量元素。强筋小麦宜选用含硫的肥料品种，在中、微量元素缺乏的区域，适当选用含钙、镁、硫的大量元素肥料，如硫酸钾、过磷酸钙等，同时增施微量元素肥料。</w:t>
      </w:r>
    </w:p>
    <w:p w14:paraId="65CF3D40">
      <w:pPr>
        <w:pStyle w:val="5"/>
        <w:spacing w:line="600" w:lineRule="exact"/>
        <w:ind w:left="1918" w:leftChars="304" w:hanging="1280" w:hangingChars="40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附件：1. 河南省冬小麦测土配方施肥区域划分及氮肥用量定额指标</w:t>
      </w:r>
    </w:p>
    <w:p w14:paraId="7B0AF374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 xml:space="preserve">      2. 河南省各麦区域施肥技术指标</w:t>
      </w:r>
    </w:p>
    <w:p w14:paraId="2C212288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 xml:space="preserve">      3. 河南省各麦区推荐施肥大配方及施用量</w:t>
      </w:r>
    </w:p>
    <w:p w14:paraId="2F8FD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MGYwOGU2N2Q2M2Q3ZDNhZjAyMTRiNmZiMWUxOGUifQ=="/>
  </w:docVars>
  <w:rsids>
    <w:rsidRoot w:val="7BAC4876"/>
    <w:rsid w:val="7BA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600" w:lineRule="exact"/>
      <w:ind w:left="420" w:leftChars="200" w:firstLine="420"/>
      <w:jc w:val="both"/>
    </w:pPr>
    <w:rPr>
      <w:rFonts w:ascii="Times New Roman" w:eastAsia="方正仿宋简体"/>
      <w:sz w:val="32"/>
      <w:lang w:val="en-US" w:eastAsia="zh-CN"/>
    </w:rPr>
  </w:style>
  <w:style w:type="paragraph" w:customStyle="1" w:styleId="5">
    <w:name w:val="BodyText1I2"/>
    <w:basedOn w:val="6"/>
    <w:qFormat/>
    <w:uiPriority w:val="0"/>
    <w:pPr>
      <w:widowControl w:val="0"/>
      <w:ind w:left="-359" w:leftChars="-171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6">
    <w:name w:val="BodyTextIndent"/>
    <w:qFormat/>
    <w:uiPriority w:val="0"/>
    <w:pPr>
      <w:widowControl w:val="0"/>
      <w:ind w:left="-359" w:leftChars="-171" w:firstLine="675" w:firstLineChars="211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2024-09-25T03:48:00Z</dcterms:created>
  <dc:creator>8226983003</dc:creator>
  <cp:lastModifiedBy>8226983003</cp:lastModifiedBy>
  <dcterms:modified xsi:type="dcterms:W3CDTF">2024-09-25T03:48:57Z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B79680C1EFF94C288613A83124C71941_11</vt:lpwstr>
  </property>
</Properties>
</file>